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41D" w:rsidRDefault="00B71DE0" w:rsidP="00C37BDB">
      <w:pPr>
        <w:spacing w:line="240" w:lineRule="auto"/>
        <w:jc w:val="center"/>
        <w:rPr>
          <w:rFonts w:ascii="Garamond" w:hAnsi="Garamond"/>
          <w:b/>
          <w:sz w:val="32"/>
          <w:szCs w:val="32"/>
        </w:rPr>
      </w:pPr>
      <w:r>
        <w:rPr>
          <w:rFonts w:ascii="Garamond" w:hAnsi="Garamond"/>
          <w:b/>
          <w:sz w:val="32"/>
          <w:szCs w:val="32"/>
        </w:rPr>
        <w:t xml:space="preserve">Projet Ruptures 2020. </w:t>
      </w:r>
    </w:p>
    <w:p w:rsidR="00B71DE0" w:rsidRPr="00B71DE0" w:rsidRDefault="00B71DE0" w:rsidP="00C37BDB">
      <w:pPr>
        <w:spacing w:line="240" w:lineRule="auto"/>
        <w:jc w:val="center"/>
        <w:rPr>
          <w:rFonts w:ascii="Garamond" w:hAnsi="Garamond"/>
          <w:b/>
          <w:sz w:val="32"/>
          <w:szCs w:val="32"/>
        </w:rPr>
      </w:pPr>
      <w:r>
        <w:rPr>
          <w:rFonts w:ascii="Garamond" w:hAnsi="Garamond"/>
          <w:b/>
          <w:sz w:val="32"/>
          <w:szCs w:val="32"/>
        </w:rPr>
        <w:t>Faire de l’histoire autrement</w:t>
      </w:r>
    </w:p>
    <w:p w:rsidR="00B71DE0" w:rsidRPr="00B71DE0" w:rsidRDefault="00B71DE0">
      <w:pPr>
        <w:rPr>
          <w:rFonts w:ascii="Garamond" w:hAnsi="Garamond"/>
        </w:rPr>
      </w:pPr>
    </w:p>
    <w:p w:rsidR="00B71DE0" w:rsidRPr="00D26277" w:rsidRDefault="00B71DE0" w:rsidP="00B71DE0">
      <w:pPr>
        <w:rPr>
          <w:rFonts w:ascii="Garamond" w:hAnsi="Garamond"/>
          <w:b/>
          <w:color w:val="C00000"/>
        </w:rPr>
      </w:pPr>
      <w:r w:rsidRPr="00D26277">
        <w:rPr>
          <w:rFonts w:ascii="Garamond" w:hAnsi="Garamond"/>
          <w:b/>
          <w:color w:val="C00000"/>
        </w:rPr>
        <w:t>Un projet collectif</w:t>
      </w:r>
    </w:p>
    <w:p w:rsidR="00C37BDB" w:rsidRDefault="00B71DE0" w:rsidP="00C37BDB">
      <w:pPr>
        <w:rPr>
          <w:rFonts w:ascii="Garamond" w:hAnsi="Garamond"/>
        </w:rPr>
      </w:pPr>
      <w:r w:rsidRPr="00B71DE0">
        <w:rPr>
          <w:rFonts w:ascii="Garamond" w:hAnsi="Garamond"/>
        </w:rPr>
        <w:t>Le projet « Ruptures »</w:t>
      </w:r>
      <w:r>
        <w:rPr>
          <w:rFonts w:ascii="Garamond" w:hAnsi="Garamond"/>
        </w:rPr>
        <w:t xml:space="preserve"> a été initié par un collectif d’</w:t>
      </w:r>
      <w:proofErr w:type="spellStart"/>
      <w:r>
        <w:rPr>
          <w:rFonts w:ascii="Garamond" w:hAnsi="Garamond"/>
        </w:rPr>
        <w:t>enseignant·es</w:t>
      </w:r>
      <w:proofErr w:type="spellEnd"/>
      <w:r>
        <w:rPr>
          <w:rFonts w:ascii="Garamond" w:hAnsi="Garamond"/>
        </w:rPr>
        <w:t xml:space="preserve"> et de </w:t>
      </w:r>
      <w:proofErr w:type="spellStart"/>
      <w:r>
        <w:rPr>
          <w:rFonts w:ascii="Garamond" w:hAnsi="Garamond"/>
        </w:rPr>
        <w:t>chercheur·euses</w:t>
      </w:r>
      <w:proofErr w:type="spellEnd"/>
      <w:r>
        <w:rPr>
          <w:rFonts w:ascii="Garamond" w:hAnsi="Garamond"/>
        </w:rPr>
        <w:t xml:space="preserve">. En cette période d’épidémie du Covid-19 et </w:t>
      </w:r>
      <w:r w:rsidRPr="00B71DE0">
        <w:rPr>
          <w:rFonts w:ascii="Garamond" w:hAnsi="Garamond"/>
        </w:rPr>
        <w:t xml:space="preserve">de temps de confinement, </w:t>
      </w:r>
      <w:r>
        <w:rPr>
          <w:rFonts w:ascii="Garamond" w:hAnsi="Garamond"/>
        </w:rPr>
        <w:t>le moment semble propice à interroger notre rapport au temps (</w:t>
      </w:r>
      <w:r w:rsidRPr="00C37BDB">
        <w:rPr>
          <w:rFonts w:ascii="Garamond" w:hAnsi="Garamond"/>
          <w:i/>
        </w:rPr>
        <w:t>qui sommes-nous et qui avons-nous été ? Comment vivons-nous les ruptures, celle actuelle voire celles passées ?</w:t>
      </w:r>
      <w:r>
        <w:rPr>
          <w:rFonts w:ascii="Garamond" w:hAnsi="Garamond"/>
        </w:rPr>
        <w:t>), d’interroger aussi les méthodes de l’histoire</w:t>
      </w:r>
      <w:r w:rsidR="00C37BDB">
        <w:rPr>
          <w:rFonts w:ascii="Garamond" w:hAnsi="Garamond"/>
        </w:rPr>
        <w:t xml:space="preserve"> (</w:t>
      </w:r>
      <w:r w:rsidR="00C37BDB">
        <w:rPr>
          <w:rFonts w:ascii="Garamond" w:hAnsi="Garamond"/>
          <w:i/>
        </w:rPr>
        <w:t>comment l’histoire fait-elle l’historien·ne ?)</w:t>
      </w:r>
      <w:r>
        <w:rPr>
          <w:rFonts w:ascii="Garamond" w:hAnsi="Garamond"/>
        </w:rPr>
        <w:t>, la place du témoignage.</w:t>
      </w:r>
      <w:r w:rsidR="00C37BDB">
        <w:rPr>
          <w:rFonts w:ascii="Garamond" w:hAnsi="Garamond"/>
        </w:rPr>
        <w:t xml:space="preserve"> </w:t>
      </w:r>
    </w:p>
    <w:p w:rsidR="00C37BDB" w:rsidRDefault="00C37BDB" w:rsidP="00C37BDB">
      <w:pPr>
        <w:rPr>
          <w:rFonts w:ascii="Garamond" w:hAnsi="Garamond"/>
        </w:rPr>
      </w:pPr>
    </w:p>
    <w:p w:rsidR="00C37BDB" w:rsidRPr="00D26277" w:rsidRDefault="00C37BDB" w:rsidP="00C37BDB">
      <w:pPr>
        <w:rPr>
          <w:rFonts w:ascii="Garamond" w:hAnsi="Garamond"/>
          <w:b/>
          <w:color w:val="C00000"/>
        </w:rPr>
      </w:pPr>
      <w:r w:rsidRPr="00D26277">
        <w:rPr>
          <w:rFonts w:ascii="Garamond" w:hAnsi="Garamond"/>
          <w:b/>
          <w:color w:val="C00000"/>
        </w:rPr>
        <w:t>Votre mission : enquêter</w:t>
      </w:r>
    </w:p>
    <w:p w:rsidR="00C37BDB" w:rsidRPr="00D26277" w:rsidRDefault="00C37BDB" w:rsidP="00C37BDB">
      <w:pPr>
        <w:jc w:val="center"/>
        <w:rPr>
          <w:rFonts w:ascii="Garamond" w:hAnsi="Garamond"/>
          <w:b/>
          <w:i/>
          <w:color w:val="0070C0"/>
        </w:rPr>
      </w:pPr>
      <w:r w:rsidRPr="00D26277">
        <w:rPr>
          <w:rFonts w:ascii="Garamond" w:hAnsi="Garamond"/>
          <w:b/>
          <w:i/>
          <w:color w:val="0070C0"/>
        </w:rPr>
        <w:t>Enquêter à partir d’un évènement contemporain</w:t>
      </w:r>
    </w:p>
    <w:p w:rsidR="00C37BDB" w:rsidRDefault="00C37BDB" w:rsidP="00C37BDB">
      <w:pPr>
        <w:jc w:val="center"/>
        <w:rPr>
          <w:rFonts w:ascii="Garamond" w:hAnsi="Garamond"/>
        </w:rPr>
      </w:pPr>
      <w:r w:rsidRPr="00C1181E">
        <w:rPr>
          <w:rFonts w:cs="Calibri"/>
          <w:noProof/>
          <w:lang w:eastAsia="fr-FR"/>
        </w:rPr>
        <w:drawing>
          <wp:inline distT="0" distB="0" distL="0" distR="0">
            <wp:extent cx="3079750" cy="3667125"/>
            <wp:effectExtent l="0" t="0" r="635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891" cy="3692298"/>
                    </a:xfrm>
                    <a:prstGeom prst="rect">
                      <a:avLst/>
                    </a:prstGeom>
                    <a:noFill/>
                    <a:ln>
                      <a:noFill/>
                    </a:ln>
                  </pic:spPr>
                </pic:pic>
              </a:graphicData>
            </a:graphic>
          </wp:inline>
        </w:drawing>
      </w:r>
    </w:p>
    <w:p w:rsidR="00C37BDB" w:rsidRPr="00C37BDB" w:rsidRDefault="00C37BDB" w:rsidP="00C37BDB">
      <w:pPr>
        <w:jc w:val="center"/>
        <w:rPr>
          <w:rFonts w:ascii="Garamond" w:hAnsi="Garamond"/>
          <w:sz w:val="22"/>
        </w:rPr>
      </w:pPr>
      <w:r w:rsidRPr="00C37BDB">
        <w:rPr>
          <w:rFonts w:ascii="Garamond" w:hAnsi="Garamond"/>
          <w:i/>
          <w:sz w:val="22"/>
        </w:rPr>
        <w:t xml:space="preserve">Courrier international, </w:t>
      </w:r>
      <w:r w:rsidRPr="00C37BDB">
        <w:rPr>
          <w:rFonts w:ascii="Garamond" w:hAnsi="Garamond"/>
          <w:sz w:val="22"/>
        </w:rPr>
        <w:t>hebdomadaire, n°1533, 19 mars 2020</w:t>
      </w:r>
    </w:p>
    <w:p w:rsidR="00C37BDB" w:rsidRPr="00C37BDB" w:rsidRDefault="00C37BDB" w:rsidP="00C37BDB">
      <w:pPr>
        <w:rPr>
          <w:rFonts w:ascii="Garamond" w:hAnsi="Garamond"/>
          <w:sz w:val="20"/>
          <w:szCs w:val="20"/>
        </w:rPr>
      </w:pPr>
    </w:p>
    <w:p w:rsidR="00C37BDB" w:rsidRPr="00D26277" w:rsidRDefault="00C37BDB" w:rsidP="00C37BDB">
      <w:pPr>
        <w:jc w:val="center"/>
        <w:rPr>
          <w:rFonts w:ascii="Garamond" w:hAnsi="Garamond"/>
          <w:b/>
          <w:i/>
          <w:color w:val="0070C0"/>
        </w:rPr>
      </w:pPr>
      <w:r w:rsidRPr="00D26277">
        <w:rPr>
          <w:rFonts w:ascii="Garamond" w:hAnsi="Garamond"/>
          <w:b/>
          <w:i/>
          <w:color w:val="0070C0"/>
        </w:rPr>
        <w:t>Enquêter en collectant des témoignages sur la rupture actuelle, mais aussi sur les mémoires du passé</w:t>
      </w:r>
    </w:p>
    <w:p w:rsidR="00C37BDB" w:rsidRDefault="00C37BDB" w:rsidP="00C37BDB">
      <w:pPr>
        <w:rPr>
          <w:rFonts w:ascii="Garamond" w:hAnsi="Garamond"/>
        </w:rPr>
      </w:pPr>
      <w:r w:rsidRPr="00C1181E">
        <w:rPr>
          <w:rFonts w:cs="Calibri"/>
          <w:noProof/>
          <w:lang w:eastAsia="fr-FR"/>
        </w:rPr>
        <w:drawing>
          <wp:anchor distT="0" distB="0" distL="114300" distR="114300" simplePos="0" relativeHeight="251658240" behindDoc="0" locked="0" layoutInCell="1" allowOverlap="1">
            <wp:simplePos x="0" y="0"/>
            <wp:positionH relativeFrom="column">
              <wp:posOffset>4184015</wp:posOffset>
            </wp:positionH>
            <wp:positionV relativeFrom="paragraph">
              <wp:posOffset>38100</wp:posOffset>
            </wp:positionV>
            <wp:extent cx="1181100" cy="18192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81E">
        <w:rPr>
          <w:rFonts w:cs="Calibri"/>
          <w:noProof/>
          <w:lang w:eastAsia="fr-FR"/>
        </w:rPr>
        <w:drawing>
          <wp:inline distT="0" distB="0" distL="0" distR="0">
            <wp:extent cx="3467100" cy="16646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7146" cy="1688661"/>
                    </a:xfrm>
                    <a:prstGeom prst="rect">
                      <a:avLst/>
                    </a:prstGeom>
                    <a:noFill/>
                    <a:ln>
                      <a:noFill/>
                    </a:ln>
                  </pic:spPr>
                </pic:pic>
              </a:graphicData>
            </a:graphic>
          </wp:inline>
        </w:drawing>
      </w:r>
    </w:p>
    <w:p w:rsidR="00C37BDB" w:rsidRPr="00C37BDB" w:rsidRDefault="00C37BDB" w:rsidP="00C37BDB">
      <w:pPr>
        <w:rPr>
          <w:rFonts w:ascii="Garamond" w:hAnsi="Garamond"/>
        </w:rPr>
      </w:pPr>
    </w:p>
    <w:p w:rsidR="00C37BDB" w:rsidRPr="00C37BDB" w:rsidRDefault="00C37BDB" w:rsidP="00C37BDB">
      <w:pPr>
        <w:rPr>
          <w:rFonts w:ascii="Garamond" w:hAnsi="Garamond"/>
          <w:sz w:val="22"/>
        </w:rPr>
      </w:pPr>
      <w:r w:rsidRPr="00C37BDB">
        <w:rPr>
          <w:rFonts w:ascii="Garamond" w:hAnsi="Garamond"/>
          <w:sz w:val="22"/>
        </w:rPr>
        <w:t>Dans les ruines de l'ancien ghetto de Varsovie, le 18 septembre 1946. Des hommes fouillent les décombres à la recherche d'une mémoire enfouie et tombent sur dix boîtes de tôle, recouvertes d'argile et solidement ficelées. Ce sont les archives clandestines du ghetto de Varsovie.</w:t>
      </w:r>
      <w:r>
        <w:rPr>
          <w:rFonts w:ascii="Garamond" w:hAnsi="Garamond"/>
          <w:sz w:val="22"/>
        </w:rPr>
        <w:t xml:space="preserve"> </w:t>
      </w:r>
      <w:r w:rsidRPr="00C37BDB">
        <w:rPr>
          <w:rFonts w:ascii="Garamond" w:hAnsi="Garamond"/>
          <w:sz w:val="22"/>
        </w:rPr>
        <w:t>Il s’agissait pour E</w:t>
      </w:r>
      <w:r>
        <w:rPr>
          <w:rFonts w:ascii="Garamond" w:hAnsi="Garamond"/>
          <w:sz w:val="22"/>
        </w:rPr>
        <w:t>manuel</w:t>
      </w:r>
      <w:r w:rsidRPr="00C37BDB">
        <w:rPr>
          <w:rFonts w:ascii="Garamond" w:hAnsi="Garamond"/>
          <w:sz w:val="22"/>
        </w:rPr>
        <w:t xml:space="preserve"> </w:t>
      </w:r>
      <w:proofErr w:type="spellStart"/>
      <w:r w:rsidRPr="00C37BDB">
        <w:rPr>
          <w:rFonts w:ascii="Garamond" w:hAnsi="Garamond"/>
          <w:sz w:val="22"/>
        </w:rPr>
        <w:t>Ringelblum</w:t>
      </w:r>
      <w:proofErr w:type="spellEnd"/>
      <w:r w:rsidRPr="00C37BDB">
        <w:rPr>
          <w:rFonts w:ascii="Garamond" w:hAnsi="Garamond"/>
          <w:sz w:val="22"/>
        </w:rPr>
        <w:t xml:space="preserve"> de « préserver les témoignages de ce qui s'était passé dans le ghetto car il savait qu'il n'y aurait plus personne pour le dire »</w:t>
      </w:r>
    </w:p>
    <w:p w:rsidR="00C37BDB" w:rsidRDefault="00C37BDB" w:rsidP="00C37BDB">
      <w:pPr>
        <w:rPr>
          <w:rFonts w:ascii="Garamond" w:hAnsi="Garamond"/>
        </w:rPr>
      </w:pPr>
    </w:p>
    <w:p w:rsidR="00C37BDB" w:rsidRPr="00B71DE0" w:rsidRDefault="00C37BDB" w:rsidP="00C37BDB">
      <w:pPr>
        <w:rPr>
          <w:rFonts w:ascii="Garamond" w:hAnsi="Garamond"/>
        </w:rPr>
      </w:pPr>
    </w:p>
    <w:p w:rsidR="00B71DE0" w:rsidRDefault="00146C40" w:rsidP="00B71DE0">
      <w:pPr>
        <w:rPr>
          <w:rFonts w:ascii="Garamond" w:hAnsi="Garamond"/>
        </w:rPr>
      </w:pPr>
      <w:r>
        <w:rPr>
          <w:noProof/>
          <w:lang w:eastAsia="fr-FR"/>
        </w:rPr>
        <w:lastRenderedPageBreak/>
        <w:drawing>
          <wp:anchor distT="0" distB="0" distL="114300" distR="114300" simplePos="0" relativeHeight="251659264" behindDoc="0" locked="0" layoutInCell="1" allowOverlap="1">
            <wp:simplePos x="0" y="0"/>
            <wp:positionH relativeFrom="column">
              <wp:posOffset>3507740</wp:posOffset>
            </wp:positionH>
            <wp:positionV relativeFrom="paragraph">
              <wp:posOffset>116840</wp:posOffset>
            </wp:positionV>
            <wp:extent cx="1666875" cy="2733675"/>
            <wp:effectExtent l="0" t="0" r="9525" b="9525"/>
            <wp:wrapSquare wrapText="bothSides"/>
            <wp:docPr id="5" name="Image 5" descr="https://books.google.com/books/content?id=F1tOAQAAIAAJ&amp;printsec=frontcover&amp;img=1&amp;zoom=1&amp;imgtk=AFLRE72l6gxOhnjbyvSWFlkez4J5idHy9_o7aOXnk9RgmH_z_4pQUj3_cuSOt5nv9d7ruiODfZ42cfhkBNXxVLCSfpO7moTy2sfgd28y5nbUv2VCzpWErQQJ8F9LxC50Nr661nJdVm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s.google.com/books/content?id=F1tOAQAAIAAJ&amp;printsec=frontcover&amp;img=1&amp;zoom=1&amp;imgtk=AFLRE72l6gxOhnjbyvSWFlkez4J5idHy9_o7aOXnk9RgmH_z_4pQUj3_cuSOt5nv9d7ruiODfZ42cfhkBNXxVLCSfpO7moTy2sfgd28y5nbUv2VCzpWErQQJ8F9LxC50Nr661nJdVmk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simplePos x="0" y="0"/>
            <wp:positionH relativeFrom="column">
              <wp:posOffset>5174615</wp:posOffset>
            </wp:positionH>
            <wp:positionV relativeFrom="paragraph">
              <wp:posOffset>1504950</wp:posOffset>
            </wp:positionV>
            <wp:extent cx="1085850" cy="1231265"/>
            <wp:effectExtent l="0" t="0" r="0" b="698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85850" cy="123126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5E15285" wp14:editId="4390763C">
            <wp:extent cx="3114342" cy="1762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1120" cy="1765960"/>
                    </a:xfrm>
                    <a:prstGeom prst="rect">
                      <a:avLst/>
                    </a:prstGeom>
                  </pic:spPr>
                </pic:pic>
              </a:graphicData>
            </a:graphic>
          </wp:inline>
        </w:drawing>
      </w:r>
    </w:p>
    <w:p w:rsidR="00146C40" w:rsidRDefault="00146C40" w:rsidP="00B71DE0">
      <w:pPr>
        <w:rPr>
          <w:rFonts w:ascii="Garamond" w:hAnsi="Garamond"/>
          <w:sz w:val="22"/>
        </w:rPr>
      </w:pPr>
      <w:r>
        <w:rPr>
          <w:rFonts w:ascii="Garamond" w:hAnsi="Garamond"/>
          <w:sz w:val="22"/>
        </w:rPr>
        <w:t xml:space="preserve">Capture du documentaire </w:t>
      </w:r>
      <w:r>
        <w:rPr>
          <w:rFonts w:ascii="Garamond" w:hAnsi="Garamond"/>
          <w:i/>
          <w:sz w:val="22"/>
        </w:rPr>
        <w:t xml:space="preserve">Le temps des ouvriers </w:t>
      </w:r>
      <w:r>
        <w:rPr>
          <w:rFonts w:ascii="Garamond" w:hAnsi="Garamond"/>
          <w:sz w:val="22"/>
        </w:rPr>
        <w:t xml:space="preserve">(Arte 2020). </w:t>
      </w:r>
    </w:p>
    <w:p w:rsidR="00146C40" w:rsidRDefault="00146C40" w:rsidP="00B71DE0">
      <w:pPr>
        <w:rPr>
          <w:rFonts w:ascii="Garamond" w:hAnsi="Garamond"/>
          <w:sz w:val="22"/>
        </w:rPr>
      </w:pPr>
      <w:r>
        <w:rPr>
          <w:rFonts w:ascii="Garamond" w:hAnsi="Garamond"/>
          <w:sz w:val="22"/>
        </w:rPr>
        <w:t xml:space="preserve">Alessandro </w:t>
      </w:r>
      <w:proofErr w:type="spellStart"/>
      <w:r>
        <w:rPr>
          <w:rFonts w:ascii="Garamond" w:hAnsi="Garamond"/>
          <w:sz w:val="22"/>
        </w:rPr>
        <w:t>Portelli</w:t>
      </w:r>
      <w:proofErr w:type="spellEnd"/>
      <w:r>
        <w:rPr>
          <w:rFonts w:ascii="Garamond" w:hAnsi="Garamond"/>
          <w:sz w:val="22"/>
        </w:rPr>
        <w:t>, professeur italien de littérature, a fondé</w:t>
      </w:r>
    </w:p>
    <w:p w:rsidR="00146C40" w:rsidRDefault="00146C40" w:rsidP="00B71DE0">
      <w:pPr>
        <w:rPr>
          <w:rFonts w:ascii="Garamond" w:hAnsi="Garamond"/>
          <w:sz w:val="22"/>
        </w:rPr>
      </w:pPr>
      <w:proofErr w:type="gramStart"/>
      <w:r>
        <w:rPr>
          <w:rFonts w:ascii="Garamond" w:hAnsi="Garamond"/>
          <w:sz w:val="22"/>
        </w:rPr>
        <w:t>en</w:t>
      </w:r>
      <w:proofErr w:type="gramEnd"/>
      <w:r>
        <w:rPr>
          <w:rFonts w:ascii="Garamond" w:hAnsi="Garamond"/>
          <w:sz w:val="22"/>
        </w:rPr>
        <w:t xml:space="preserve"> 1972 le cercle </w:t>
      </w:r>
      <w:r>
        <w:rPr>
          <w:rFonts w:ascii="Garamond" w:hAnsi="Garamond"/>
          <w:i/>
          <w:sz w:val="22"/>
        </w:rPr>
        <w:t xml:space="preserve">Gianni Bosio </w:t>
      </w:r>
      <w:r>
        <w:rPr>
          <w:rFonts w:ascii="Garamond" w:hAnsi="Garamond"/>
          <w:sz w:val="22"/>
        </w:rPr>
        <w:t>pour étudier les</w:t>
      </w:r>
    </w:p>
    <w:p w:rsidR="00146C40" w:rsidRDefault="00146C40" w:rsidP="00B71DE0">
      <w:pPr>
        <w:rPr>
          <w:rFonts w:ascii="Garamond" w:hAnsi="Garamond"/>
          <w:sz w:val="22"/>
        </w:rPr>
      </w:pPr>
      <w:r>
        <w:rPr>
          <w:rFonts w:ascii="Garamond" w:hAnsi="Garamond"/>
          <w:sz w:val="22"/>
        </w:rPr>
        <w:t>« </w:t>
      </w:r>
      <w:proofErr w:type="gramStart"/>
      <w:r>
        <w:rPr>
          <w:rFonts w:ascii="Garamond" w:hAnsi="Garamond"/>
          <w:sz w:val="22"/>
        </w:rPr>
        <w:t>cultures</w:t>
      </w:r>
      <w:proofErr w:type="gramEnd"/>
      <w:r>
        <w:rPr>
          <w:rFonts w:ascii="Garamond" w:hAnsi="Garamond"/>
          <w:sz w:val="22"/>
        </w:rPr>
        <w:t xml:space="preserve"> populaires » à partir d’enquêtes orales et de recueil de sources folkloriques comme les chansons.  </w:t>
      </w:r>
    </w:p>
    <w:p w:rsidR="00146C40" w:rsidRDefault="00146C40" w:rsidP="00B71DE0">
      <w:pPr>
        <w:rPr>
          <w:rFonts w:ascii="Garamond" w:hAnsi="Garamond"/>
          <w:sz w:val="22"/>
        </w:rPr>
      </w:pPr>
    </w:p>
    <w:p w:rsidR="00146C40" w:rsidRDefault="00146C40" w:rsidP="00146C40">
      <w:pPr>
        <w:jc w:val="right"/>
        <w:rPr>
          <w:rFonts w:ascii="Garamond" w:hAnsi="Garamond"/>
          <w:sz w:val="22"/>
        </w:rPr>
      </w:pPr>
      <w:r>
        <w:rPr>
          <w:rFonts w:ascii="Garamond" w:hAnsi="Garamond"/>
          <w:sz w:val="22"/>
        </w:rPr>
        <w:t xml:space="preserve">Philippe </w:t>
      </w:r>
      <w:proofErr w:type="spellStart"/>
      <w:r>
        <w:rPr>
          <w:rFonts w:ascii="Garamond" w:hAnsi="Garamond"/>
          <w:sz w:val="22"/>
        </w:rPr>
        <w:t>Joutard</w:t>
      </w:r>
      <w:proofErr w:type="spellEnd"/>
      <w:r>
        <w:rPr>
          <w:rFonts w:ascii="Garamond" w:hAnsi="Garamond"/>
          <w:sz w:val="22"/>
        </w:rPr>
        <w:t>, historien spécialiste de l’époque moderne</w:t>
      </w:r>
    </w:p>
    <w:p w:rsidR="00146C40" w:rsidRDefault="00146C40" w:rsidP="00146C40">
      <w:pPr>
        <w:jc w:val="right"/>
        <w:rPr>
          <w:rFonts w:ascii="Garamond" w:hAnsi="Garamond"/>
          <w:sz w:val="22"/>
        </w:rPr>
      </w:pPr>
      <w:proofErr w:type="gramStart"/>
      <w:r>
        <w:rPr>
          <w:rFonts w:ascii="Garamond" w:hAnsi="Garamond"/>
          <w:sz w:val="22"/>
        </w:rPr>
        <w:t>et</w:t>
      </w:r>
      <w:proofErr w:type="gramEnd"/>
      <w:r>
        <w:rPr>
          <w:rFonts w:ascii="Garamond" w:hAnsi="Garamond"/>
          <w:sz w:val="22"/>
        </w:rPr>
        <w:t xml:space="preserve"> de l’histoire du protestantisme, </w:t>
      </w:r>
    </w:p>
    <w:p w:rsidR="00146C40" w:rsidRDefault="00146C40" w:rsidP="00146C40">
      <w:pPr>
        <w:jc w:val="right"/>
        <w:rPr>
          <w:rFonts w:ascii="Garamond" w:hAnsi="Garamond"/>
          <w:sz w:val="22"/>
        </w:rPr>
      </w:pPr>
      <w:proofErr w:type="gramStart"/>
      <w:r>
        <w:rPr>
          <w:rFonts w:ascii="Garamond" w:hAnsi="Garamond"/>
          <w:sz w:val="22"/>
        </w:rPr>
        <w:t>a</w:t>
      </w:r>
      <w:proofErr w:type="gramEnd"/>
      <w:r>
        <w:rPr>
          <w:rFonts w:ascii="Garamond" w:hAnsi="Garamond"/>
          <w:sz w:val="22"/>
        </w:rPr>
        <w:t xml:space="preserve"> été le pionnier en France de l’usage des enquêtes orales</w:t>
      </w:r>
    </w:p>
    <w:p w:rsidR="00146C40" w:rsidRDefault="00146C40" w:rsidP="00146C40">
      <w:pPr>
        <w:jc w:val="right"/>
        <w:rPr>
          <w:rFonts w:ascii="Garamond" w:hAnsi="Garamond"/>
          <w:sz w:val="22"/>
        </w:rPr>
      </w:pPr>
      <w:proofErr w:type="gramStart"/>
      <w:r>
        <w:rPr>
          <w:rFonts w:ascii="Garamond" w:hAnsi="Garamond"/>
          <w:sz w:val="22"/>
        </w:rPr>
        <w:t>et</w:t>
      </w:r>
      <w:proofErr w:type="gramEnd"/>
      <w:r>
        <w:rPr>
          <w:rFonts w:ascii="Garamond" w:hAnsi="Garamond"/>
          <w:sz w:val="22"/>
        </w:rPr>
        <w:t xml:space="preserve"> des réflexions sur les liens entre l’histoire et la mémoire. </w:t>
      </w:r>
    </w:p>
    <w:p w:rsidR="00146C40" w:rsidRDefault="00146C40" w:rsidP="00B71DE0">
      <w:pPr>
        <w:rPr>
          <w:rFonts w:ascii="Garamond" w:hAnsi="Garamond"/>
          <w:sz w:val="22"/>
        </w:rPr>
      </w:pPr>
    </w:p>
    <w:p w:rsidR="003F4B99" w:rsidRPr="00D26277" w:rsidRDefault="006560AC" w:rsidP="003F4B99">
      <w:pPr>
        <w:rPr>
          <w:rFonts w:ascii="Garamond" w:hAnsi="Garamond"/>
          <w:b/>
          <w:color w:val="C00000"/>
        </w:rPr>
      </w:pPr>
      <w:r w:rsidRPr="00D26277">
        <w:rPr>
          <w:noProof/>
          <w:color w:val="C00000"/>
          <w:lang w:eastAsia="fr-FR"/>
        </w:rPr>
        <w:drawing>
          <wp:anchor distT="0" distB="0" distL="114300" distR="114300" simplePos="0" relativeHeight="251661312" behindDoc="0" locked="0" layoutInCell="1" allowOverlap="1">
            <wp:simplePos x="0" y="0"/>
            <wp:positionH relativeFrom="column">
              <wp:posOffset>3373755</wp:posOffset>
            </wp:positionH>
            <wp:positionV relativeFrom="paragraph">
              <wp:posOffset>254635</wp:posOffset>
            </wp:positionV>
            <wp:extent cx="1600200" cy="164973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649730"/>
                    </a:xfrm>
                    <a:prstGeom prst="rect">
                      <a:avLst/>
                    </a:prstGeom>
                  </pic:spPr>
                </pic:pic>
              </a:graphicData>
            </a:graphic>
            <wp14:sizeRelH relativeFrom="page">
              <wp14:pctWidth>0</wp14:pctWidth>
            </wp14:sizeRelH>
            <wp14:sizeRelV relativeFrom="page">
              <wp14:pctHeight>0</wp14:pctHeight>
            </wp14:sizeRelV>
          </wp:anchor>
        </w:drawing>
      </w:r>
      <w:r w:rsidR="003F4B99" w:rsidRPr="00D26277">
        <w:rPr>
          <w:rFonts w:ascii="Garamond" w:hAnsi="Garamond"/>
          <w:b/>
          <w:color w:val="C00000"/>
        </w:rPr>
        <w:t>Pourquoi ce projet aujourd’hui ? Mettre en perspective la notion de rupture et appréhender un quotidien d’incertitude</w:t>
      </w:r>
    </w:p>
    <w:p w:rsidR="003F4B99" w:rsidRDefault="003F4B99" w:rsidP="00B71DE0">
      <w:pPr>
        <w:rPr>
          <w:rFonts w:ascii="Garamond" w:hAnsi="Garamond"/>
          <w:sz w:val="22"/>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2326640</wp:posOffset>
                </wp:positionH>
                <wp:positionV relativeFrom="paragraph">
                  <wp:posOffset>1470660</wp:posOffset>
                </wp:positionV>
                <wp:extent cx="4276725" cy="129540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42767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352F" w:rsidRPr="003F4B99" w:rsidRDefault="0059352F" w:rsidP="003F4B99">
                            <w:pPr>
                              <w:rPr>
                                <w:rFonts w:ascii="Garamond" w:hAnsi="Garamond"/>
                                <w:sz w:val="22"/>
                              </w:rPr>
                            </w:pPr>
                            <w:r w:rsidRPr="003F4B99">
                              <w:rPr>
                                <w:rFonts w:ascii="Garamond" w:hAnsi="Garamond"/>
                                <w:sz w:val="22"/>
                              </w:rPr>
                              <w:t xml:space="preserve">« Nous ne reverrons jamais le monde que nous avons quitté il y a un mois » </w:t>
                            </w:r>
                          </w:p>
                          <w:p w:rsidR="0059352F" w:rsidRPr="003F4B99" w:rsidRDefault="0059352F" w:rsidP="003F4B99">
                            <w:pPr>
                              <w:rPr>
                                <w:rFonts w:ascii="Garamond" w:hAnsi="Garamond"/>
                                <w:sz w:val="22"/>
                              </w:rPr>
                            </w:pPr>
                            <w:r>
                              <w:rPr>
                                <w:rFonts w:ascii="Garamond" w:hAnsi="Garamond"/>
                                <w:sz w:val="22"/>
                              </w:rPr>
                              <w:t>(</w:t>
                            </w:r>
                            <w:proofErr w:type="gramStart"/>
                            <w:r>
                              <w:rPr>
                                <w:rFonts w:ascii="Garamond" w:hAnsi="Garamond"/>
                                <w:sz w:val="22"/>
                              </w:rPr>
                              <w:t>propos</w:t>
                            </w:r>
                            <w:proofErr w:type="gramEnd"/>
                            <w:r>
                              <w:rPr>
                                <w:rFonts w:ascii="Garamond" w:hAnsi="Garamond"/>
                                <w:sz w:val="22"/>
                              </w:rPr>
                              <w:t xml:space="preserve"> dans le journal en ligne </w:t>
                            </w:r>
                            <w:proofErr w:type="spellStart"/>
                            <w:r>
                              <w:rPr>
                                <w:rFonts w:ascii="Garamond" w:hAnsi="Garamond"/>
                                <w:i/>
                                <w:sz w:val="22"/>
                              </w:rPr>
                              <w:t>Médiapart</w:t>
                            </w:r>
                            <w:proofErr w:type="spellEnd"/>
                            <w:r>
                              <w:rPr>
                                <w:rFonts w:ascii="Garamond" w:hAnsi="Garamond"/>
                                <w:i/>
                                <w:sz w:val="22"/>
                              </w:rPr>
                              <w:t xml:space="preserve">, </w:t>
                            </w:r>
                            <w:r>
                              <w:rPr>
                                <w:rFonts w:ascii="Garamond" w:hAnsi="Garamond"/>
                                <w:sz w:val="22"/>
                              </w:rPr>
                              <w:t>12 avril 2020)</w:t>
                            </w:r>
                          </w:p>
                          <w:p w:rsidR="0059352F" w:rsidRDefault="0059352F" w:rsidP="002E6B22">
                            <w:pPr>
                              <w:spacing w:line="240" w:lineRule="auto"/>
                              <w:rPr>
                                <w:rFonts w:ascii="Garamond" w:hAnsi="Garamond"/>
                                <w:sz w:val="22"/>
                              </w:rPr>
                            </w:pPr>
                            <w:r w:rsidRPr="003F4B99">
                              <w:rPr>
                                <w:rFonts w:ascii="Garamond" w:hAnsi="Garamond"/>
                                <w:sz w:val="22"/>
                              </w:rPr>
                              <w:t xml:space="preserve">Stéphane </w:t>
                            </w:r>
                            <w:proofErr w:type="spellStart"/>
                            <w:r w:rsidRPr="003F4B99">
                              <w:rPr>
                                <w:rFonts w:ascii="Garamond" w:hAnsi="Garamond"/>
                                <w:sz w:val="22"/>
                              </w:rPr>
                              <w:t>Audoin-Rouzeau</w:t>
                            </w:r>
                            <w:proofErr w:type="spellEnd"/>
                            <w:r w:rsidRPr="003F4B99">
                              <w:rPr>
                                <w:rFonts w:ascii="Garamond" w:hAnsi="Garamond"/>
                                <w:sz w:val="22"/>
                              </w:rPr>
                              <w:t xml:space="preserve">, historien </w:t>
                            </w:r>
                            <w:r>
                              <w:rPr>
                                <w:rFonts w:ascii="Garamond" w:hAnsi="Garamond"/>
                                <w:sz w:val="22"/>
                              </w:rPr>
                              <w:t xml:space="preserve">spécialiste de la Première Guerre mondiale (1914-1918) juge que nous </w:t>
                            </w:r>
                            <w:r w:rsidRPr="003F4B99">
                              <w:rPr>
                                <w:rFonts w:ascii="Garamond" w:hAnsi="Garamond"/>
                                <w:sz w:val="22"/>
                              </w:rPr>
                              <w:t xml:space="preserve">sommes entrés dans un « temps de guerre » et un moment de rupture anthropologique. </w:t>
                            </w:r>
                          </w:p>
                          <w:p w:rsidR="0059352F" w:rsidRPr="006560AC" w:rsidRDefault="0059352F" w:rsidP="002E6B22">
                            <w:pPr>
                              <w:spacing w:line="240" w:lineRule="auto"/>
                              <w:rPr>
                                <w:rFonts w:ascii="Garamond" w:hAnsi="Garamond"/>
                                <w:sz w:val="20"/>
                                <w:szCs w:val="20"/>
                              </w:rPr>
                            </w:pPr>
                            <w:hyperlink r:id="rId15" w:history="1">
                              <w:r w:rsidRPr="00EB2A31">
                                <w:rPr>
                                  <w:rStyle w:val="Lienhypertexte"/>
                                  <w:rFonts w:ascii="Garamond" w:hAnsi="Garamond"/>
                                  <w:sz w:val="20"/>
                                  <w:szCs w:val="20"/>
                                </w:rPr>
                                <w:t>https://www.mediapart.fr/journal/culture-idees/120420/stephane-audoin-rouzeau-nous-ne-reverrons-jamais-le-monde-que-nous-avons-quitte-il-y-un-mois</w:t>
                              </w:r>
                            </w:hyperlink>
                            <w:r>
                              <w:rPr>
                                <w:rFonts w:ascii="Garamond" w:hAnsi="Garamond"/>
                                <w:sz w:val="20"/>
                                <w:szCs w:val="20"/>
                              </w:rPr>
                              <w:t xml:space="preserve"> </w:t>
                            </w:r>
                          </w:p>
                          <w:p w:rsidR="0059352F" w:rsidRDefault="00593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183.2pt;margin-top:115.8pt;width:336.7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" fillcolor="white [3201]" stroked="f" strokeweight=".5pt">
                <v:textbox>
                  <w:txbxContent>
                    <w:p w:rsidR="0059352F" w:rsidRPr="003F4B99" w:rsidRDefault="0059352F" w:rsidP="003F4B99">
                      <w:pPr>
                        <w:rPr>
                          <w:rFonts w:ascii="Garamond" w:hAnsi="Garamond"/>
                          <w:sz w:val="22"/>
                        </w:rPr>
                      </w:pPr>
                      <w:r w:rsidRPr="003F4B99">
                        <w:rPr>
                          <w:rFonts w:ascii="Garamond" w:hAnsi="Garamond"/>
                          <w:sz w:val="22"/>
                        </w:rPr>
                        <w:t xml:space="preserve">« Nous ne reverrons jamais le monde que nous avons quitté il y a un mois » </w:t>
                      </w:r>
                    </w:p>
                    <w:p w:rsidR="0059352F" w:rsidRPr="003F4B99" w:rsidRDefault="0059352F" w:rsidP="003F4B99">
                      <w:pPr>
                        <w:rPr>
                          <w:rFonts w:ascii="Garamond" w:hAnsi="Garamond"/>
                          <w:sz w:val="22"/>
                        </w:rPr>
                      </w:pPr>
                      <w:r>
                        <w:rPr>
                          <w:rFonts w:ascii="Garamond" w:hAnsi="Garamond"/>
                          <w:sz w:val="22"/>
                        </w:rPr>
                        <w:t>(</w:t>
                      </w:r>
                      <w:proofErr w:type="gramStart"/>
                      <w:r>
                        <w:rPr>
                          <w:rFonts w:ascii="Garamond" w:hAnsi="Garamond"/>
                          <w:sz w:val="22"/>
                        </w:rPr>
                        <w:t>propos</w:t>
                      </w:r>
                      <w:proofErr w:type="gramEnd"/>
                      <w:r>
                        <w:rPr>
                          <w:rFonts w:ascii="Garamond" w:hAnsi="Garamond"/>
                          <w:sz w:val="22"/>
                        </w:rPr>
                        <w:t xml:space="preserve"> dans le journal en ligne </w:t>
                      </w:r>
                      <w:proofErr w:type="spellStart"/>
                      <w:r>
                        <w:rPr>
                          <w:rFonts w:ascii="Garamond" w:hAnsi="Garamond"/>
                          <w:i/>
                          <w:sz w:val="22"/>
                        </w:rPr>
                        <w:t>Médiapart</w:t>
                      </w:r>
                      <w:proofErr w:type="spellEnd"/>
                      <w:r>
                        <w:rPr>
                          <w:rFonts w:ascii="Garamond" w:hAnsi="Garamond"/>
                          <w:i/>
                          <w:sz w:val="22"/>
                        </w:rPr>
                        <w:t xml:space="preserve">, </w:t>
                      </w:r>
                      <w:r>
                        <w:rPr>
                          <w:rFonts w:ascii="Garamond" w:hAnsi="Garamond"/>
                          <w:sz w:val="22"/>
                        </w:rPr>
                        <w:t>12 avril 2020)</w:t>
                      </w:r>
                    </w:p>
                    <w:p w:rsidR="0059352F" w:rsidRDefault="0059352F" w:rsidP="002E6B22">
                      <w:pPr>
                        <w:spacing w:line="240" w:lineRule="auto"/>
                        <w:rPr>
                          <w:rFonts w:ascii="Garamond" w:hAnsi="Garamond"/>
                          <w:sz w:val="22"/>
                        </w:rPr>
                      </w:pPr>
                      <w:r w:rsidRPr="003F4B99">
                        <w:rPr>
                          <w:rFonts w:ascii="Garamond" w:hAnsi="Garamond"/>
                          <w:sz w:val="22"/>
                        </w:rPr>
                        <w:t xml:space="preserve">Stéphane </w:t>
                      </w:r>
                      <w:proofErr w:type="spellStart"/>
                      <w:r w:rsidRPr="003F4B99">
                        <w:rPr>
                          <w:rFonts w:ascii="Garamond" w:hAnsi="Garamond"/>
                          <w:sz w:val="22"/>
                        </w:rPr>
                        <w:t>Audoin-Rouzeau</w:t>
                      </w:r>
                      <w:proofErr w:type="spellEnd"/>
                      <w:r w:rsidRPr="003F4B99">
                        <w:rPr>
                          <w:rFonts w:ascii="Garamond" w:hAnsi="Garamond"/>
                          <w:sz w:val="22"/>
                        </w:rPr>
                        <w:t xml:space="preserve">, historien </w:t>
                      </w:r>
                      <w:r>
                        <w:rPr>
                          <w:rFonts w:ascii="Garamond" w:hAnsi="Garamond"/>
                          <w:sz w:val="22"/>
                        </w:rPr>
                        <w:t xml:space="preserve">spécialiste de la Première Guerre mondiale (1914-1918) juge que nous </w:t>
                      </w:r>
                      <w:r w:rsidRPr="003F4B99">
                        <w:rPr>
                          <w:rFonts w:ascii="Garamond" w:hAnsi="Garamond"/>
                          <w:sz w:val="22"/>
                        </w:rPr>
                        <w:t xml:space="preserve">sommes entrés dans un « temps de guerre » et un moment de rupture anthropologique. </w:t>
                      </w:r>
                    </w:p>
                    <w:p w:rsidR="0059352F" w:rsidRPr="006560AC" w:rsidRDefault="0059352F" w:rsidP="002E6B22">
                      <w:pPr>
                        <w:spacing w:line="240" w:lineRule="auto"/>
                        <w:rPr>
                          <w:rFonts w:ascii="Garamond" w:hAnsi="Garamond"/>
                          <w:sz w:val="20"/>
                          <w:szCs w:val="20"/>
                        </w:rPr>
                      </w:pPr>
                      <w:hyperlink r:id="rId16" w:history="1">
                        <w:r w:rsidRPr="00EB2A31">
                          <w:rPr>
                            <w:rStyle w:val="Lienhypertexte"/>
                            <w:rFonts w:ascii="Garamond" w:hAnsi="Garamond"/>
                            <w:sz w:val="20"/>
                            <w:szCs w:val="20"/>
                          </w:rPr>
                          <w:t>https://www.mediapart.fr/journal/culture-idees/120420/stephane-audoin-rouzeau-nous-ne-reverrons-jamais-le-monde-que-nous-avons-quitte-il-y-un-mois</w:t>
                        </w:r>
                      </w:hyperlink>
                      <w:r>
                        <w:rPr>
                          <w:rFonts w:ascii="Garamond" w:hAnsi="Garamond"/>
                          <w:sz w:val="20"/>
                          <w:szCs w:val="20"/>
                        </w:rPr>
                        <w:t xml:space="preserve"> </w:t>
                      </w:r>
                    </w:p>
                    <w:p w:rsidR="0059352F" w:rsidRDefault="0059352F"/>
                  </w:txbxContent>
                </v:textbox>
              </v:shape>
            </w:pict>
          </mc:Fallback>
        </mc:AlternateContent>
      </w:r>
      <w:r>
        <w:rPr>
          <w:rFonts w:cs="Calibri"/>
          <w:noProof/>
          <w:lang w:eastAsia="fr-FR"/>
        </w:rPr>
        <w:drawing>
          <wp:inline distT="0" distB="0" distL="0" distR="0">
            <wp:extent cx="2066925" cy="2762250"/>
            <wp:effectExtent l="0" t="0" r="9525" b="0"/>
            <wp:docPr id="7" name="Image 7" descr="L 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 Histoi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2762250"/>
                    </a:xfrm>
                    <a:prstGeom prst="rect">
                      <a:avLst/>
                    </a:prstGeom>
                    <a:noFill/>
                    <a:ln>
                      <a:noFill/>
                    </a:ln>
                  </pic:spPr>
                </pic:pic>
              </a:graphicData>
            </a:graphic>
          </wp:inline>
        </w:drawing>
      </w:r>
    </w:p>
    <w:p w:rsidR="003F4B99" w:rsidRDefault="003F4B99" w:rsidP="00B71DE0">
      <w:pPr>
        <w:rPr>
          <w:rFonts w:ascii="Garamond" w:hAnsi="Garamond"/>
          <w:sz w:val="22"/>
        </w:rPr>
      </w:pPr>
      <w:r>
        <w:rPr>
          <w:rFonts w:ascii="Garamond" w:hAnsi="Garamond"/>
          <w:i/>
          <w:sz w:val="22"/>
        </w:rPr>
        <w:t>L’Histoire</w:t>
      </w:r>
      <w:r w:rsidRPr="00C37BDB">
        <w:rPr>
          <w:rFonts w:ascii="Garamond" w:hAnsi="Garamond"/>
          <w:i/>
          <w:sz w:val="22"/>
        </w:rPr>
        <w:t xml:space="preserve">, </w:t>
      </w:r>
      <w:r>
        <w:rPr>
          <w:rFonts w:ascii="Garamond" w:hAnsi="Garamond"/>
          <w:sz w:val="22"/>
        </w:rPr>
        <w:t>mensuel, n° 449, juillet-août 2018</w:t>
      </w:r>
    </w:p>
    <w:p w:rsidR="003F4B99" w:rsidRPr="001B3351" w:rsidRDefault="003F4B99" w:rsidP="00B71DE0">
      <w:pPr>
        <w:rPr>
          <w:rFonts w:ascii="Garamond" w:hAnsi="Garamond"/>
          <w:sz w:val="16"/>
          <w:szCs w:val="16"/>
        </w:rPr>
      </w:pPr>
    </w:p>
    <w:p w:rsidR="003F4B99" w:rsidRDefault="006560AC" w:rsidP="00B71DE0">
      <w:pPr>
        <w:rPr>
          <w:rFonts w:ascii="Garamond" w:hAnsi="Garamond"/>
          <w:sz w:val="22"/>
        </w:rPr>
      </w:pPr>
      <w:r>
        <w:rPr>
          <w:noProof/>
          <w:lang w:eastAsia="fr-FR"/>
        </w:rPr>
        <mc:AlternateContent>
          <mc:Choice Requires="wps">
            <w:drawing>
              <wp:anchor distT="0" distB="0" distL="114300" distR="114300" simplePos="0" relativeHeight="251665408" behindDoc="0" locked="0" layoutInCell="1" allowOverlap="1" wp14:anchorId="30C7687D" wp14:editId="6D005EBF">
                <wp:simplePos x="0" y="0"/>
                <wp:positionH relativeFrom="column">
                  <wp:posOffset>2974340</wp:posOffset>
                </wp:positionH>
                <wp:positionV relativeFrom="paragraph">
                  <wp:posOffset>65405</wp:posOffset>
                </wp:positionV>
                <wp:extent cx="3581400" cy="181927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358140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352F" w:rsidRDefault="0059352F" w:rsidP="002E6B22">
                            <w:pPr>
                              <w:spacing w:line="240" w:lineRule="auto"/>
                              <w:rPr>
                                <w:rFonts w:ascii="Garamond" w:hAnsi="Garamond"/>
                                <w:sz w:val="22"/>
                              </w:rPr>
                            </w:pPr>
                            <w:r w:rsidRPr="001B3351">
                              <w:rPr>
                                <w:rFonts w:ascii="Garamond" w:hAnsi="Garamond"/>
                                <w:sz w:val="22"/>
                              </w:rPr>
                              <w:t>Pendant quarante ans, Svetlana Alexievitch</w:t>
                            </w:r>
                            <w:r>
                              <w:rPr>
                                <w:rFonts w:ascii="Garamond" w:hAnsi="Garamond"/>
                                <w:sz w:val="22"/>
                              </w:rPr>
                              <w:t xml:space="preserve"> (prix Nobel de littérature)</w:t>
                            </w:r>
                            <w:r w:rsidRPr="001B3351">
                              <w:rPr>
                                <w:rFonts w:ascii="Garamond" w:hAnsi="Garamond"/>
                                <w:sz w:val="22"/>
                              </w:rPr>
                              <w:t xml:space="preserve"> a parcouru ce</w:t>
                            </w:r>
                            <w:r>
                              <w:rPr>
                                <w:rFonts w:ascii="Garamond" w:hAnsi="Garamond"/>
                                <w:sz w:val="22"/>
                              </w:rPr>
                              <w:t>t empire</w:t>
                            </w:r>
                            <w:r w:rsidRPr="001B3351">
                              <w:rPr>
                                <w:rFonts w:ascii="Garamond" w:hAnsi="Garamond"/>
                                <w:sz w:val="22"/>
                              </w:rPr>
                              <w:t xml:space="preserve"> qu’on appelait l’URSS et enregistré des centaines de témoignages. </w:t>
                            </w:r>
                          </w:p>
                          <w:p w:rsidR="0059352F" w:rsidRDefault="0059352F" w:rsidP="002E6B22">
                            <w:pPr>
                              <w:spacing w:line="240" w:lineRule="auto"/>
                              <w:rPr>
                                <w:rFonts w:ascii="Garamond" w:hAnsi="Garamond"/>
                                <w:sz w:val="22"/>
                              </w:rPr>
                            </w:pPr>
                            <w:r>
                              <w:rPr>
                                <w:rFonts w:ascii="Garamond" w:hAnsi="Garamond"/>
                                <w:sz w:val="22"/>
                              </w:rPr>
                              <w:t>« </w:t>
                            </w:r>
                            <w:r w:rsidRPr="001B3351">
                              <w:rPr>
                                <w:rFonts w:ascii="Garamond" w:hAnsi="Garamond"/>
                                <w:sz w:val="22"/>
                              </w:rPr>
                              <w:t>Ce qui m’intéresse, écrit-elle, c’est le petit homme, le grand petit homme car la souffrance le grandit. Dans mes livres, il raconte lui-même sa petite histoire, et en même temps,</w:t>
                            </w:r>
                            <w:r>
                              <w:rPr>
                                <w:rFonts w:ascii="Garamond" w:hAnsi="Garamond"/>
                                <w:sz w:val="22"/>
                              </w:rPr>
                              <w:t xml:space="preserve"> il raconte la grande histoire. »</w:t>
                            </w:r>
                          </w:p>
                          <w:p w:rsidR="0059352F" w:rsidRDefault="0059352F" w:rsidP="006560AC">
                            <w:pPr>
                              <w:spacing w:line="240" w:lineRule="auto"/>
                            </w:pPr>
                            <w:hyperlink r:id="rId18" w:history="1">
                              <w:r w:rsidRPr="00EB2A31">
                                <w:rPr>
                                  <w:rStyle w:val="Lienhypertexte"/>
                                  <w:rFonts w:ascii="Garamond" w:hAnsi="Garamond"/>
                                  <w:sz w:val="22"/>
                                </w:rPr>
                                <w:t>https://www.franceculture.fr/emissions/fictions-theatre-et-cie/la-fin-de-lhomme-rouge-de-svetlana-alexievitch</w:t>
                              </w:r>
                            </w:hyperlink>
                            <w:r>
                              <w:rPr>
                                <w:rFonts w:ascii="Garamond" w:hAnsi="Garamond"/>
                                <w:sz w:val="22"/>
                              </w:rPr>
                              <w:t xml:space="preserve"> (écoutez notamment les 20 premières minutes, particulièrement éclairantes sur la notion de rupture)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687D" id="Zone de texte 12" o:spid="_x0000_s1027" type="#_x0000_t202" style="position:absolute;left:0;text-align:left;margin-left:234.2pt;margin-top:5.15pt;width:282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" fillcolor="white [3201]" stroked="f" strokeweight=".5pt">
                <v:textbox>
                  <w:txbxContent>
                    <w:p w:rsidR="0059352F" w:rsidRDefault="0059352F" w:rsidP="002E6B22">
                      <w:pPr>
                        <w:spacing w:line="240" w:lineRule="auto"/>
                        <w:rPr>
                          <w:rFonts w:ascii="Garamond" w:hAnsi="Garamond"/>
                          <w:sz w:val="22"/>
                        </w:rPr>
                      </w:pPr>
                      <w:r w:rsidRPr="001B3351">
                        <w:rPr>
                          <w:rFonts w:ascii="Garamond" w:hAnsi="Garamond"/>
                          <w:sz w:val="22"/>
                        </w:rPr>
                        <w:t>Pendant quarante ans, Svetlana Alexievitch</w:t>
                      </w:r>
                      <w:r>
                        <w:rPr>
                          <w:rFonts w:ascii="Garamond" w:hAnsi="Garamond"/>
                          <w:sz w:val="22"/>
                        </w:rPr>
                        <w:t xml:space="preserve"> (prix Nobel de littérature)</w:t>
                      </w:r>
                      <w:r w:rsidRPr="001B3351">
                        <w:rPr>
                          <w:rFonts w:ascii="Garamond" w:hAnsi="Garamond"/>
                          <w:sz w:val="22"/>
                        </w:rPr>
                        <w:t xml:space="preserve"> a parcouru ce</w:t>
                      </w:r>
                      <w:r>
                        <w:rPr>
                          <w:rFonts w:ascii="Garamond" w:hAnsi="Garamond"/>
                          <w:sz w:val="22"/>
                        </w:rPr>
                        <w:t>t empire</w:t>
                      </w:r>
                      <w:r w:rsidRPr="001B3351">
                        <w:rPr>
                          <w:rFonts w:ascii="Garamond" w:hAnsi="Garamond"/>
                          <w:sz w:val="22"/>
                        </w:rPr>
                        <w:t xml:space="preserve"> qu’on appelait l’URSS et enregistré des centaines de témoignages. </w:t>
                      </w:r>
                    </w:p>
                    <w:p w:rsidR="0059352F" w:rsidRDefault="0059352F" w:rsidP="002E6B22">
                      <w:pPr>
                        <w:spacing w:line="240" w:lineRule="auto"/>
                        <w:rPr>
                          <w:rFonts w:ascii="Garamond" w:hAnsi="Garamond"/>
                          <w:sz w:val="22"/>
                        </w:rPr>
                      </w:pPr>
                      <w:r>
                        <w:rPr>
                          <w:rFonts w:ascii="Garamond" w:hAnsi="Garamond"/>
                          <w:sz w:val="22"/>
                        </w:rPr>
                        <w:t>« </w:t>
                      </w:r>
                      <w:r w:rsidRPr="001B3351">
                        <w:rPr>
                          <w:rFonts w:ascii="Garamond" w:hAnsi="Garamond"/>
                          <w:sz w:val="22"/>
                        </w:rPr>
                        <w:t>Ce qui m’intéresse, écrit-elle, c’est le petit homme, le grand petit homme car la souffrance le grandit. Dans mes livres, il raconte lui-même sa petite histoire, et en même temps,</w:t>
                      </w:r>
                      <w:r>
                        <w:rPr>
                          <w:rFonts w:ascii="Garamond" w:hAnsi="Garamond"/>
                          <w:sz w:val="22"/>
                        </w:rPr>
                        <w:t xml:space="preserve"> il raconte la grande histoire. »</w:t>
                      </w:r>
                    </w:p>
                    <w:p w:rsidR="0059352F" w:rsidRDefault="0059352F" w:rsidP="006560AC">
                      <w:pPr>
                        <w:spacing w:line="240" w:lineRule="auto"/>
                      </w:pPr>
                      <w:hyperlink r:id="rId19" w:history="1">
                        <w:r w:rsidRPr="00EB2A31">
                          <w:rPr>
                            <w:rStyle w:val="Lienhypertexte"/>
                            <w:rFonts w:ascii="Garamond" w:hAnsi="Garamond"/>
                            <w:sz w:val="22"/>
                          </w:rPr>
                          <w:t>https://www.franceculture.fr/emissions/fictions-theatre-et-cie/la-fin-de-lhomme-rouge-de-svetlana-alexievitch</w:t>
                        </w:r>
                      </w:hyperlink>
                      <w:r>
                        <w:rPr>
                          <w:rFonts w:ascii="Garamond" w:hAnsi="Garamond"/>
                          <w:sz w:val="22"/>
                        </w:rPr>
                        <w:t xml:space="preserve"> (écoutez notamment les 20 premières minutes, particulièrement éclairantes sur la notion de rupture)</w:t>
                      </w:r>
                    </w:p>
                  </w:txbxContent>
                </v:textbox>
              </v:shape>
            </w:pict>
          </mc:Fallback>
        </mc:AlternateContent>
      </w:r>
      <w:r w:rsidR="001B3351">
        <w:rPr>
          <w:noProof/>
          <w:lang w:eastAsia="fr-FR"/>
        </w:rPr>
        <w:drawing>
          <wp:anchor distT="0" distB="0" distL="114300" distR="114300" simplePos="0" relativeHeight="251663360" behindDoc="0" locked="0" layoutInCell="1" allowOverlap="1">
            <wp:simplePos x="0" y="0"/>
            <wp:positionH relativeFrom="column">
              <wp:posOffset>1297940</wp:posOffset>
            </wp:positionH>
            <wp:positionV relativeFrom="paragraph">
              <wp:posOffset>303530</wp:posOffset>
            </wp:positionV>
            <wp:extent cx="1619250" cy="9937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993775"/>
                    </a:xfrm>
                    <a:prstGeom prst="rect">
                      <a:avLst/>
                    </a:prstGeom>
                  </pic:spPr>
                </pic:pic>
              </a:graphicData>
            </a:graphic>
            <wp14:sizeRelH relativeFrom="page">
              <wp14:pctWidth>0</wp14:pctWidth>
            </wp14:sizeRelH>
            <wp14:sizeRelV relativeFrom="page">
              <wp14:pctHeight>0</wp14:pctHeight>
            </wp14:sizeRelV>
          </wp:anchor>
        </w:drawing>
      </w:r>
      <w:r w:rsidR="003F4B99">
        <w:rPr>
          <w:noProof/>
          <w:lang w:eastAsia="fr-FR"/>
        </w:rPr>
        <w:drawing>
          <wp:inline distT="0" distB="0" distL="0" distR="0">
            <wp:extent cx="1146521" cy="1895475"/>
            <wp:effectExtent l="0" t="0" r="0" b="0"/>
            <wp:docPr id="10" name="Image 10" descr="https://images-na.ssl-images-amazon.com/images/I/71UZboRZ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71UZboRZPO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4083" cy="1924510"/>
                    </a:xfrm>
                    <a:prstGeom prst="rect">
                      <a:avLst/>
                    </a:prstGeom>
                    <a:noFill/>
                    <a:ln>
                      <a:noFill/>
                    </a:ln>
                  </pic:spPr>
                </pic:pic>
              </a:graphicData>
            </a:graphic>
          </wp:inline>
        </w:drawing>
      </w:r>
    </w:p>
    <w:p w:rsidR="003F4B99" w:rsidRPr="001B3351" w:rsidRDefault="003F4B99" w:rsidP="00B71DE0">
      <w:pPr>
        <w:rPr>
          <w:rFonts w:ascii="Garamond" w:hAnsi="Garamond"/>
          <w:sz w:val="20"/>
          <w:szCs w:val="20"/>
        </w:rPr>
      </w:pPr>
    </w:p>
    <w:p w:rsidR="001B3351" w:rsidRPr="001B3351" w:rsidRDefault="001B3351" w:rsidP="001B3351">
      <w:pPr>
        <w:autoSpaceDE w:val="0"/>
        <w:autoSpaceDN w:val="0"/>
        <w:adjustRightInd w:val="0"/>
        <w:spacing w:after="160" w:line="240" w:lineRule="auto"/>
        <w:rPr>
          <w:rFonts w:ascii="Garamond" w:hAnsi="Garamond" w:cs="Calibri"/>
          <w:lang w:val="fr"/>
        </w:rPr>
      </w:pPr>
      <w:r w:rsidRPr="001B3351">
        <w:rPr>
          <w:rFonts w:ascii="Garamond" w:hAnsi="Garamond"/>
          <w:szCs w:val="24"/>
        </w:rPr>
        <w:t xml:space="preserve">Un blog à découvrir (récit de nos grands-mères) : </w:t>
      </w:r>
      <w:hyperlink r:id="rId22" w:history="1">
        <w:r w:rsidRPr="001B3351">
          <w:rPr>
            <w:rStyle w:val="Lienhypertexte"/>
            <w:rFonts w:ascii="Garamond" w:hAnsi="Garamond" w:cs="Calibri"/>
            <w:lang w:val="fr"/>
          </w:rPr>
          <w:t>https://anchor.fm/mamie-dans-les-orties</w:t>
        </w:r>
      </w:hyperlink>
    </w:p>
    <w:p w:rsidR="001B3351" w:rsidRDefault="000C5638" w:rsidP="00B71DE0">
      <w:pPr>
        <w:rPr>
          <w:rFonts w:ascii="Garamond" w:hAnsi="Garamond"/>
          <w:szCs w:val="24"/>
        </w:rPr>
      </w:pPr>
      <w:r>
        <w:rPr>
          <w:rFonts w:cs="Calibri"/>
          <w:noProof/>
          <w:lang w:eastAsia="fr-FR"/>
        </w:rPr>
        <w:lastRenderedPageBreak/>
        <w:drawing>
          <wp:inline distT="0" distB="0" distL="0" distR="0">
            <wp:extent cx="6210300" cy="41937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l="22368" t="14561" r="21231" b="17870"/>
                    <a:stretch>
                      <a:fillRect/>
                    </a:stretch>
                  </pic:blipFill>
                  <pic:spPr bwMode="auto">
                    <a:xfrm>
                      <a:off x="0" y="0"/>
                      <a:ext cx="6217355" cy="4198531"/>
                    </a:xfrm>
                    <a:prstGeom prst="rect">
                      <a:avLst/>
                    </a:prstGeom>
                    <a:noFill/>
                    <a:ln>
                      <a:noFill/>
                    </a:ln>
                  </pic:spPr>
                </pic:pic>
              </a:graphicData>
            </a:graphic>
          </wp:inline>
        </w:drawing>
      </w:r>
    </w:p>
    <w:p w:rsidR="000C5638" w:rsidRPr="000C5638" w:rsidRDefault="000C5638" w:rsidP="000C5638">
      <w:pPr>
        <w:jc w:val="center"/>
        <w:rPr>
          <w:rFonts w:ascii="Garamond" w:hAnsi="Garamond"/>
          <w:sz w:val="22"/>
        </w:rPr>
      </w:pPr>
      <w:hyperlink r:id="rId24" w:history="1">
        <w:r w:rsidRPr="000C5638">
          <w:rPr>
            <w:rStyle w:val="Lienhypertexte"/>
            <w:rFonts w:ascii="Garamond" w:hAnsi="Garamond"/>
            <w:sz w:val="22"/>
          </w:rPr>
          <w:t>https://drive.google.com/file/d/1z4mracivVESidBazQoGQVsDIdWLWw16y/view</w:t>
        </w:r>
      </w:hyperlink>
    </w:p>
    <w:p w:rsidR="001B3351" w:rsidRDefault="001B3351" w:rsidP="00B71DE0">
      <w:pPr>
        <w:rPr>
          <w:rFonts w:ascii="Garamond" w:hAnsi="Garamond"/>
          <w:sz w:val="22"/>
        </w:rPr>
      </w:pPr>
    </w:p>
    <w:p w:rsidR="000C5638" w:rsidRDefault="000C5638" w:rsidP="000C5638">
      <w:pPr>
        <w:rPr>
          <w:rFonts w:ascii="Garamond" w:hAnsi="Garamond"/>
          <w:b/>
        </w:rPr>
      </w:pPr>
    </w:p>
    <w:p w:rsidR="000C5638" w:rsidRPr="00D26277" w:rsidRDefault="000C5638" w:rsidP="000C5638">
      <w:pPr>
        <w:rPr>
          <w:rFonts w:ascii="Garamond" w:hAnsi="Garamond"/>
          <w:b/>
          <w:color w:val="C00000"/>
        </w:rPr>
      </w:pPr>
      <w:r w:rsidRPr="00D26277">
        <w:rPr>
          <w:rFonts w:ascii="Garamond" w:hAnsi="Garamond"/>
          <w:b/>
          <w:color w:val="C00000"/>
        </w:rPr>
        <w:t>Comment procéder.</w:t>
      </w:r>
    </w:p>
    <w:p w:rsidR="000C5638" w:rsidRPr="00D26277" w:rsidRDefault="000C5638" w:rsidP="00D26277">
      <w:pPr>
        <w:pBdr>
          <w:top w:val="single" w:sz="4" w:space="1" w:color="auto"/>
          <w:left w:val="single" w:sz="4" w:space="0" w:color="auto"/>
          <w:bottom w:val="single" w:sz="4" w:space="1" w:color="auto"/>
          <w:right w:val="single" w:sz="4" w:space="1" w:color="auto"/>
        </w:pBdr>
        <w:rPr>
          <w:rFonts w:ascii="Garamond" w:hAnsi="Garamond"/>
          <w:b/>
          <w:color w:val="0070C0"/>
        </w:rPr>
      </w:pPr>
      <w:r w:rsidRPr="00D26277">
        <w:rPr>
          <w:rFonts w:ascii="Garamond" w:hAnsi="Garamond"/>
          <w:b/>
          <w:color w:val="0070C0"/>
        </w:rPr>
        <w:t>Objectifs généraux</w:t>
      </w:r>
    </w:p>
    <w:p w:rsidR="000C5638" w:rsidRPr="000C5638" w:rsidRDefault="000C5638" w:rsidP="00D26277">
      <w:pPr>
        <w:pBdr>
          <w:top w:val="single" w:sz="4" w:space="1" w:color="auto"/>
          <w:left w:val="single" w:sz="4" w:space="0" w:color="auto"/>
          <w:bottom w:val="single" w:sz="4" w:space="1" w:color="auto"/>
          <w:right w:val="single" w:sz="4" w:space="1" w:color="auto"/>
        </w:pBdr>
        <w:rPr>
          <w:rFonts w:ascii="Garamond" w:hAnsi="Garamond"/>
        </w:rPr>
      </w:pPr>
      <w:r w:rsidRPr="000C5638">
        <w:rPr>
          <w:rFonts w:ascii="Garamond" w:hAnsi="Garamond"/>
        </w:rPr>
        <w:t>- Travailler autrement en histoire</w:t>
      </w:r>
    </w:p>
    <w:p w:rsidR="000C5638" w:rsidRDefault="000C5638" w:rsidP="00D26277">
      <w:pPr>
        <w:pBdr>
          <w:top w:val="single" w:sz="4" w:space="1" w:color="auto"/>
          <w:left w:val="single" w:sz="4" w:space="0" w:color="auto"/>
          <w:bottom w:val="single" w:sz="4" w:space="1" w:color="auto"/>
          <w:right w:val="single" w:sz="4" w:space="1" w:color="auto"/>
        </w:pBdr>
        <w:rPr>
          <w:rFonts w:ascii="Garamond" w:hAnsi="Garamond"/>
        </w:rPr>
      </w:pPr>
      <w:r>
        <w:rPr>
          <w:rFonts w:ascii="Garamond" w:hAnsi="Garamond"/>
        </w:rPr>
        <w:t>- Mettre à profit le temps disponible</w:t>
      </w:r>
    </w:p>
    <w:p w:rsidR="000C5638" w:rsidRPr="000C5638" w:rsidRDefault="000C5638" w:rsidP="00D26277">
      <w:pPr>
        <w:pBdr>
          <w:top w:val="single" w:sz="4" w:space="1" w:color="auto"/>
          <w:left w:val="single" w:sz="4" w:space="0" w:color="auto"/>
          <w:bottom w:val="single" w:sz="4" w:space="1" w:color="auto"/>
          <w:right w:val="single" w:sz="4" w:space="1" w:color="auto"/>
        </w:pBdr>
        <w:rPr>
          <w:rFonts w:ascii="Garamond" w:hAnsi="Garamond"/>
        </w:rPr>
      </w:pPr>
      <w:r w:rsidRPr="000C5638">
        <w:rPr>
          <w:rFonts w:ascii="Garamond" w:hAnsi="Garamond"/>
        </w:rPr>
        <w:t xml:space="preserve">- Vous placer en </w:t>
      </w:r>
      <w:r w:rsidR="00A1197B">
        <w:rPr>
          <w:rFonts w:ascii="Garamond" w:hAnsi="Garamond"/>
        </w:rPr>
        <w:t>« enquêtrices-historiennes »,</w:t>
      </w:r>
      <w:r w:rsidR="00A1197B" w:rsidRPr="000C5638">
        <w:rPr>
          <w:rFonts w:ascii="Garamond" w:hAnsi="Garamond"/>
        </w:rPr>
        <w:t xml:space="preserve"> </w:t>
      </w:r>
      <w:r w:rsidRPr="000C5638">
        <w:rPr>
          <w:rFonts w:ascii="Garamond" w:hAnsi="Garamond"/>
        </w:rPr>
        <w:t>« enquêteurs-historiens »</w:t>
      </w:r>
      <w:r w:rsidR="00A1197B">
        <w:rPr>
          <w:rFonts w:ascii="Garamond" w:hAnsi="Garamond"/>
        </w:rPr>
        <w:t xml:space="preserve">, </w:t>
      </w:r>
      <w:r w:rsidRPr="000C5638">
        <w:rPr>
          <w:rFonts w:ascii="Garamond" w:hAnsi="Garamond"/>
        </w:rPr>
        <w:t>du quotidien</w:t>
      </w:r>
    </w:p>
    <w:p w:rsidR="000C5638" w:rsidRPr="000C5638" w:rsidRDefault="000C5638" w:rsidP="00D26277">
      <w:pPr>
        <w:pBdr>
          <w:top w:val="single" w:sz="4" w:space="1" w:color="auto"/>
          <w:left w:val="single" w:sz="4" w:space="0" w:color="auto"/>
          <w:bottom w:val="single" w:sz="4" w:space="1" w:color="auto"/>
          <w:right w:val="single" w:sz="4" w:space="1" w:color="auto"/>
        </w:pBdr>
        <w:rPr>
          <w:rFonts w:ascii="Garamond" w:hAnsi="Garamond"/>
        </w:rPr>
      </w:pPr>
      <w:r w:rsidRPr="000C5638">
        <w:rPr>
          <w:rFonts w:ascii="Garamond" w:hAnsi="Garamond"/>
        </w:rPr>
        <w:t xml:space="preserve">- </w:t>
      </w:r>
      <w:r w:rsidR="00A1197B">
        <w:rPr>
          <w:rFonts w:ascii="Garamond" w:hAnsi="Garamond"/>
        </w:rPr>
        <w:t>R</w:t>
      </w:r>
      <w:r w:rsidRPr="000C5638">
        <w:rPr>
          <w:rFonts w:ascii="Garamond" w:hAnsi="Garamond"/>
        </w:rPr>
        <w:t>éfléchir sur les mémoires des temps de crise</w:t>
      </w:r>
    </w:p>
    <w:p w:rsidR="000C5638" w:rsidRDefault="000C5638" w:rsidP="00D26277">
      <w:pPr>
        <w:pBdr>
          <w:top w:val="single" w:sz="4" w:space="1" w:color="auto"/>
          <w:left w:val="single" w:sz="4" w:space="0" w:color="auto"/>
          <w:bottom w:val="single" w:sz="4" w:space="1" w:color="auto"/>
          <w:right w:val="single" w:sz="4" w:space="1" w:color="auto"/>
        </w:pBdr>
        <w:rPr>
          <w:rFonts w:ascii="Garamond" w:hAnsi="Garamond"/>
          <w:b/>
        </w:rPr>
      </w:pPr>
    </w:p>
    <w:p w:rsidR="000C5638" w:rsidRPr="00D26277" w:rsidRDefault="00A1197B" w:rsidP="00D26277">
      <w:pPr>
        <w:pBdr>
          <w:top w:val="single" w:sz="4" w:space="1" w:color="auto"/>
          <w:left w:val="single" w:sz="4" w:space="0" w:color="auto"/>
          <w:bottom w:val="single" w:sz="4" w:space="1" w:color="auto"/>
          <w:right w:val="single" w:sz="4" w:space="1" w:color="auto"/>
        </w:pBdr>
        <w:rPr>
          <w:rFonts w:ascii="Garamond" w:hAnsi="Garamond"/>
          <w:b/>
          <w:color w:val="0070C0"/>
        </w:rPr>
      </w:pPr>
      <w:r w:rsidRPr="00D26277">
        <w:rPr>
          <w:rFonts w:ascii="Garamond" w:hAnsi="Garamond"/>
          <w:b/>
          <w:color w:val="0070C0"/>
        </w:rPr>
        <w:t>C</w:t>
      </w:r>
      <w:r w:rsidR="000C5638" w:rsidRPr="00D26277">
        <w:rPr>
          <w:rFonts w:ascii="Garamond" w:hAnsi="Garamond"/>
          <w:b/>
          <w:color w:val="0070C0"/>
        </w:rPr>
        <w:t>apacités</w:t>
      </w:r>
    </w:p>
    <w:p w:rsidR="000C5638" w:rsidRPr="000C5638" w:rsidRDefault="000C5638" w:rsidP="00D26277">
      <w:pPr>
        <w:pBdr>
          <w:top w:val="single" w:sz="4" w:space="1" w:color="auto"/>
          <w:left w:val="single" w:sz="4" w:space="0" w:color="auto"/>
          <w:bottom w:val="single" w:sz="4" w:space="1" w:color="auto"/>
          <w:right w:val="single" w:sz="4" w:space="1" w:color="auto"/>
        </w:pBdr>
        <w:rPr>
          <w:rFonts w:ascii="Garamond" w:hAnsi="Garamond"/>
        </w:rPr>
      </w:pPr>
      <w:r w:rsidRPr="000C5638">
        <w:rPr>
          <w:rFonts w:ascii="Garamond" w:hAnsi="Garamond"/>
        </w:rPr>
        <w:t>Ce travail permet d’exercer toutes les capacités</w:t>
      </w:r>
      <w:r w:rsidR="00A1197B">
        <w:rPr>
          <w:rFonts w:ascii="Garamond" w:hAnsi="Garamond"/>
        </w:rPr>
        <w:t xml:space="preserve"> que vous avez l’habitude de travailler en histoire-géographie. </w:t>
      </w:r>
    </w:p>
    <w:p w:rsidR="000C5638" w:rsidRPr="00A1197B" w:rsidRDefault="000C5638" w:rsidP="00D26277">
      <w:pPr>
        <w:pBdr>
          <w:top w:val="single" w:sz="4" w:space="1" w:color="auto"/>
          <w:left w:val="single" w:sz="4" w:space="0" w:color="auto"/>
          <w:bottom w:val="single" w:sz="4" w:space="1" w:color="auto"/>
          <w:right w:val="single" w:sz="4" w:space="1" w:color="auto"/>
        </w:pBdr>
        <w:rPr>
          <w:rFonts w:ascii="Garamond" w:hAnsi="Garamond"/>
          <w:i/>
        </w:rPr>
      </w:pPr>
      <w:r w:rsidRPr="00A1197B">
        <w:rPr>
          <w:rFonts w:ascii="Garamond" w:hAnsi="Garamond"/>
          <w:i/>
        </w:rPr>
        <w:t>Sélectionner, hiérarchiser, confronter des informations ; travailler avec des outils numériques ; travailler</w:t>
      </w:r>
      <w:r w:rsidR="00A1197B" w:rsidRPr="00A1197B">
        <w:rPr>
          <w:rFonts w:ascii="Garamond" w:hAnsi="Garamond"/>
          <w:i/>
        </w:rPr>
        <w:t xml:space="preserve"> </w:t>
      </w:r>
      <w:r w:rsidRPr="00A1197B">
        <w:rPr>
          <w:rFonts w:ascii="Garamond" w:hAnsi="Garamond"/>
          <w:i/>
        </w:rPr>
        <w:t>en autonomie ; formuler des hypothèses ; s’exprimer correctement à l’oral ; adopter une démarche</w:t>
      </w:r>
      <w:r w:rsidR="00A1197B" w:rsidRPr="00A1197B">
        <w:rPr>
          <w:rFonts w:ascii="Garamond" w:hAnsi="Garamond"/>
          <w:i/>
        </w:rPr>
        <w:t xml:space="preserve"> </w:t>
      </w:r>
      <w:r w:rsidRPr="00A1197B">
        <w:rPr>
          <w:rFonts w:ascii="Garamond" w:hAnsi="Garamond"/>
          <w:i/>
        </w:rPr>
        <w:t>réflexive ; exercer son esprit critique face aux témoignages ; contextualiser…</w:t>
      </w:r>
    </w:p>
    <w:p w:rsidR="001B3351" w:rsidRDefault="001B3351" w:rsidP="00B71DE0">
      <w:pPr>
        <w:rPr>
          <w:rFonts w:ascii="Garamond" w:hAnsi="Garamond"/>
          <w:sz w:val="22"/>
        </w:rPr>
      </w:pPr>
    </w:p>
    <w:p w:rsidR="00A1197B" w:rsidRPr="00A1197B" w:rsidRDefault="00A1197B" w:rsidP="00A1197B">
      <w:pPr>
        <w:rPr>
          <w:rFonts w:ascii="Garamond" w:hAnsi="Garamond"/>
          <w:b/>
          <w:szCs w:val="24"/>
        </w:rPr>
      </w:pPr>
      <w:r w:rsidRPr="00A1197B">
        <w:rPr>
          <w:rFonts w:ascii="Garamond" w:hAnsi="Garamond"/>
          <w:b/>
          <w:szCs w:val="24"/>
        </w:rPr>
        <w:t>Mise en œuvre</w:t>
      </w:r>
    </w:p>
    <w:p w:rsidR="00A1197B" w:rsidRPr="00A1197B" w:rsidRDefault="00A1197B" w:rsidP="00A1197B">
      <w:pPr>
        <w:rPr>
          <w:rFonts w:ascii="Garamond" w:hAnsi="Garamond"/>
          <w:szCs w:val="24"/>
        </w:rPr>
      </w:pPr>
      <w:r w:rsidRPr="00A1197B">
        <w:rPr>
          <w:rFonts w:ascii="Garamond" w:hAnsi="Garamond"/>
          <w:szCs w:val="24"/>
        </w:rPr>
        <w:t>Ce projet va durer un mois selon ce découpage :</w:t>
      </w:r>
    </w:p>
    <w:p w:rsidR="00A1197B" w:rsidRPr="00A1197B" w:rsidRDefault="00A1197B" w:rsidP="00A1197B">
      <w:pPr>
        <w:rPr>
          <w:rFonts w:ascii="Garamond" w:hAnsi="Garamond"/>
          <w:szCs w:val="24"/>
        </w:rPr>
      </w:pPr>
      <w:r w:rsidRPr="00D26277">
        <w:rPr>
          <w:rFonts w:ascii="Garamond" w:hAnsi="Garamond"/>
          <w:b/>
          <w:color w:val="C00000"/>
          <w:szCs w:val="24"/>
        </w:rPr>
        <w:t>1. Semaine 1</w:t>
      </w:r>
      <w:r w:rsidRPr="00D26277">
        <w:rPr>
          <w:rFonts w:ascii="Garamond" w:hAnsi="Garamond"/>
          <w:color w:val="C00000"/>
          <w:szCs w:val="24"/>
        </w:rPr>
        <w:t xml:space="preserve"> </w:t>
      </w:r>
      <w:r w:rsidRPr="00A1197B">
        <w:rPr>
          <w:rFonts w:ascii="Garamond" w:hAnsi="Garamond"/>
          <w:szCs w:val="24"/>
        </w:rPr>
        <w:t xml:space="preserve">: </w:t>
      </w:r>
      <w:r w:rsidR="002E6B22">
        <w:rPr>
          <w:rFonts w:ascii="Garamond" w:hAnsi="Garamond"/>
          <w:szCs w:val="24"/>
        </w:rPr>
        <w:t xml:space="preserve">découvrir le </w:t>
      </w:r>
      <w:r w:rsidRPr="00A1197B">
        <w:rPr>
          <w:rFonts w:ascii="Garamond" w:hAnsi="Garamond"/>
          <w:szCs w:val="24"/>
        </w:rPr>
        <w:t>projet, visualisation des capsules-vidéos d’historien</w:t>
      </w:r>
      <w:r>
        <w:rPr>
          <w:rFonts w:ascii="Garamond" w:hAnsi="Garamond"/>
          <w:szCs w:val="24"/>
        </w:rPr>
        <w:t>·nes</w:t>
      </w:r>
      <w:r w:rsidRPr="00A1197B">
        <w:rPr>
          <w:rFonts w:ascii="Garamond" w:hAnsi="Garamond"/>
          <w:szCs w:val="24"/>
        </w:rPr>
        <w:t xml:space="preserve"> pour aller plus loin</w:t>
      </w:r>
    </w:p>
    <w:p w:rsidR="00A1197B" w:rsidRPr="00A1197B" w:rsidRDefault="00A1197B" w:rsidP="00A1197B">
      <w:pPr>
        <w:rPr>
          <w:rFonts w:ascii="Garamond" w:hAnsi="Garamond"/>
          <w:szCs w:val="24"/>
        </w:rPr>
      </w:pPr>
      <w:r w:rsidRPr="00D26277">
        <w:rPr>
          <w:rFonts w:ascii="Garamond" w:hAnsi="Garamond"/>
          <w:b/>
          <w:color w:val="C00000"/>
          <w:szCs w:val="24"/>
        </w:rPr>
        <w:t>2. Semaines 2 et 3</w:t>
      </w:r>
      <w:r w:rsidRPr="00A1197B">
        <w:rPr>
          <w:rFonts w:ascii="Garamond" w:hAnsi="Garamond"/>
          <w:szCs w:val="24"/>
        </w:rPr>
        <w:t xml:space="preserve"> : </w:t>
      </w:r>
      <w:r w:rsidR="00D26277">
        <w:rPr>
          <w:rFonts w:ascii="Garamond" w:hAnsi="Garamond"/>
          <w:szCs w:val="24"/>
        </w:rPr>
        <w:t xml:space="preserve">collecte et </w:t>
      </w:r>
      <w:r w:rsidRPr="00A1197B">
        <w:rPr>
          <w:rFonts w:ascii="Garamond" w:hAnsi="Garamond"/>
          <w:szCs w:val="24"/>
        </w:rPr>
        <w:t xml:space="preserve">analyse des témoignages </w:t>
      </w:r>
    </w:p>
    <w:p w:rsidR="00A1197B" w:rsidRDefault="00A1197B" w:rsidP="00A1197B">
      <w:pPr>
        <w:rPr>
          <w:rFonts w:ascii="Garamond" w:hAnsi="Garamond"/>
          <w:szCs w:val="24"/>
        </w:rPr>
      </w:pPr>
      <w:r w:rsidRPr="00D26277">
        <w:rPr>
          <w:rFonts w:ascii="Garamond" w:hAnsi="Garamond"/>
          <w:b/>
          <w:color w:val="C00000"/>
          <w:szCs w:val="24"/>
        </w:rPr>
        <w:t>3. Semaine 4</w:t>
      </w:r>
      <w:r w:rsidRPr="00D26277">
        <w:rPr>
          <w:rFonts w:ascii="Garamond" w:hAnsi="Garamond"/>
          <w:color w:val="C00000"/>
          <w:szCs w:val="24"/>
        </w:rPr>
        <w:t xml:space="preserve"> </w:t>
      </w:r>
      <w:r w:rsidRPr="00A1197B">
        <w:rPr>
          <w:rFonts w:ascii="Garamond" w:hAnsi="Garamond"/>
          <w:szCs w:val="24"/>
        </w:rPr>
        <w:t xml:space="preserve">: travail réflexif sur ce projet et élaboration d’une production finale collective </w:t>
      </w:r>
    </w:p>
    <w:p w:rsidR="00A1197B" w:rsidRDefault="00A1197B" w:rsidP="00A1197B">
      <w:pPr>
        <w:rPr>
          <w:rFonts w:ascii="Garamond" w:hAnsi="Garamond"/>
          <w:szCs w:val="24"/>
        </w:rPr>
      </w:pPr>
    </w:p>
    <w:p w:rsidR="002E6B22" w:rsidRDefault="002E6B22">
      <w:pPr>
        <w:rPr>
          <w:rFonts w:ascii="Garamond" w:hAnsi="Garamond"/>
          <w:szCs w:val="24"/>
        </w:rPr>
      </w:pPr>
      <w:r>
        <w:rPr>
          <w:rFonts w:ascii="Garamond" w:hAnsi="Garamond"/>
          <w:szCs w:val="24"/>
        </w:rPr>
        <w:t xml:space="preserve">Vous pouvez commencer par visionner la présentation du projet par </w:t>
      </w:r>
      <w:proofErr w:type="spellStart"/>
      <w:r>
        <w:rPr>
          <w:rFonts w:ascii="Garamond" w:hAnsi="Garamond"/>
          <w:szCs w:val="24"/>
        </w:rPr>
        <w:t>Sebastian</w:t>
      </w:r>
      <w:proofErr w:type="spellEnd"/>
      <w:r>
        <w:rPr>
          <w:rFonts w:ascii="Garamond" w:hAnsi="Garamond"/>
          <w:szCs w:val="24"/>
        </w:rPr>
        <w:t xml:space="preserve"> Jung : </w:t>
      </w:r>
    </w:p>
    <w:p w:rsidR="00A1197B" w:rsidRDefault="002E6B22">
      <w:pPr>
        <w:rPr>
          <w:rFonts w:ascii="Garamond" w:hAnsi="Garamond"/>
          <w:szCs w:val="24"/>
        </w:rPr>
      </w:pPr>
      <w:hyperlink r:id="rId25" w:history="1">
        <w:r w:rsidRPr="00EB2A31">
          <w:rPr>
            <w:rStyle w:val="Lienhypertexte"/>
            <w:rFonts w:ascii="Garamond" w:hAnsi="Garamond"/>
            <w:szCs w:val="24"/>
          </w:rPr>
          <w:t>https://www.youtube.com/watch?v=5E5E3TzZ2PE</w:t>
        </w:r>
      </w:hyperlink>
      <w:r>
        <w:rPr>
          <w:rFonts w:ascii="Garamond" w:hAnsi="Garamond"/>
          <w:szCs w:val="24"/>
        </w:rPr>
        <w:t xml:space="preserve"> </w:t>
      </w:r>
      <w:r w:rsidR="00A1197B">
        <w:rPr>
          <w:rFonts w:ascii="Garamond" w:hAnsi="Garamond"/>
          <w:szCs w:val="24"/>
        </w:rPr>
        <w:br w:type="page"/>
      </w:r>
    </w:p>
    <w:p w:rsidR="002E6B22" w:rsidRPr="002E6B22" w:rsidRDefault="002E6B22" w:rsidP="002E6B22">
      <w:pPr>
        <w:jc w:val="center"/>
        <w:rPr>
          <w:rFonts w:ascii="Garamond" w:hAnsi="Garamond"/>
          <w:b/>
          <w:color w:val="C00000"/>
          <w:szCs w:val="24"/>
        </w:rPr>
      </w:pPr>
      <w:r w:rsidRPr="002E6B22">
        <w:rPr>
          <w:rFonts w:ascii="Garamond" w:hAnsi="Garamond"/>
          <w:b/>
          <w:color w:val="C00000"/>
          <w:szCs w:val="24"/>
        </w:rPr>
        <w:lastRenderedPageBreak/>
        <w:t xml:space="preserve">SEMAINE 1 : </w:t>
      </w:r>
      <w:r>
        <w:rPr>
          <w:rFonts w:ascii="Garamond" w:hAnsi="Garamond"/>
          <w:b/>
          <w:color w:val="C00000"/>
          <w:szCs w:val="24"/>
        </w:rPr>
        <w:t>découvrir le projet</w:t>
      </w:r>
    </w:p>
    <w:p w:rsidR="002E6B22" w:rsidRDefault="002E6B22" w:rsidP="002E6B22">
      <w:pPr>
        <w:rPr>
          <w:rFonts w:ascii="Garamond" w:hAnsi="Garamond"/>
          <w:szCs w:val="24"/>
        </w:rPr>
      </w:pPr>
    </w:p>
    <w:p w:rsidR="006560AC" w:rsidRPr="00664C4B" w:rsidRDefault="002E6B22" w:rsidP="002E6B22">
      <w:pPr>
        <w:rPr>
          <w:rFonts w:ascii="Garamond" w:hAnsi="Garamond"/>
          <w:sz w:val="26"/>
          <w:szCs w:val="26"/>
        </w:rPr>
      </w:pPr>
      <w:r w:rsidRPr="00664C4B">
        <w:rPr>
          <w:rFonts w:ascii="Garamond" w:hAnsi="Garamond"/>
          <w:sz w:val="26"/>
          <w:szCs w:val="26"/>
        </w:rPr>
        <w:t xml:space="preserve">Des historiennes et historiens, spécialistes de la question du témoignage, de la démarche de l’enquête orale, ont réalisé pour vous des capsules vidéo sur la chaîne </w:t>
      </w:r>
      <w:r w:rsidR="006560AC" w:rsidRPr="00664C4B">
        <w:rPr>
          <w:rFonts w:ascii="Garamond" w:hAnsi="Garamond"/>
          <w:sz w:val="26"/>
          <w:szCs w:val="26"/>
        </w:rPr>
        <w:t>YouTube</w:t>
      </w:r>
      <w:r w:rsidRPr="00664C4B">
        <w:rPr>
          <w:rFonts w:ascii="Garamond" w:hAnsi="Garamond"/>
          <w:sz w:val="26"/>
          <w:szCs w:val="26"/>
        </w:rPr>
        <w:t xml:space="preserve"> dédiée</w:t>
      </w:r>
      <w:r w:rsidR="006560AC" w:rsidRPr="00664C4B">
        <w:rPr>
          <w:rFonts w:ascii="Garamond" w:hAnsi="Garamond"/>
          <w:sz w:val="26"/>
          <w:szCs w:val="26"/>
        </w:rPr>
        <w:t xml:space="preserve"> (Projet Ruptures 2020) : </w:t>
      </w:r>
    </w:p>
    <w:p w:rsidR="006560AC" w:rsidRPr="00664C4B" w:rsidRDefault="006560AC" w:rsidP="002E6B22">
      <w:pPr>
        <w:rPr>
          <w:rFonts w:ascii="Garamond" w:hAnsi="Garamond"/>
          <w:sz w:val="26"/>
          <w:szCs w:val="26"/>
        </w:rPr>
      </w:pPr>
      <w:hyperlink r:id="rId26" w:history="1">
        <w:r w:rsidRPr="00664C4B">
          <w:rPr>
            <w:rStyle w:val="Lienhypertexte"/>
            <w:rFonts w:ascii="Garamond" w:hAnsi="Garamond"/>
            <w:sz w:val="26"/>
            <w:szCs w:val="26"/>
          </w:rPr>
          <w:t>https://www.youtube.com/channel/UCkcDJm9OR2vCRTP4MYiw2Iw/videos</w:t>
        </w:r>
      </w:hyperlink>
    </w:p>
    <w:p w:rsidR="006560AC" w:rsidRPr="00664C4B" w:rsidRDefault="006560AC" w:rsidP="002E6B22">
      <w:pPr>
        <w:rPr>
          <w:rFonts w:ascii="Garamond" w:hAnsi="Garamond"/>
          <w:sz w:val="26"/>
          <w:szCs w:val="26"/>
        </w:rPr>
      </w:pPr>
    </w:p>
    <w:p w:rsidR="002E6B22" w:rsidRPr="00664C4B" w:rsidRDefault="002E6B22" w:rsidP="006560AC">
      <w:pPr>
        <w:rPr>
          <w:rFonts w:ascii="Garamond" w:hAnsi="Garamond"/>
          <w:sz w:val="26"/>
          <w:szCs w:val="26"/>
        </w:rPr>
      </w:pPr>
      <w:r w:rsidRPr="00664C4B">
        <w:rPr>
          <w:rFonts w:ascii="Garamond" w:hAnsi="Garamond"/>
          <w:sz w:val="26"/>
          <w:szCs w:val="26"/>
        </w:rPr>
        <w:t>Visionnez ces capsules vidéos pour :</w:t>
      </w:r>
    </w:p>
    <w:p w:rsidR="006560AC" w:rsidRPr="00664C4B" w:rsidRDefault="006560AC" w:rsidP="006560AC">
      <w:pPr>
        <w:pStyle w:val="Paragraphedeliste"/>
        <w:numPr>
          <w:ilvl w:val="0"/>
          <w:numId w:val="2"/>
        </w:numPr>
        <w:jc w:val="both"/>
        <w:rPr>
          <w:rFonts w:ascii="Garamond" w:hAnsi="Garamond"/>
          <w:sz w:val="26"/>
          <w:szCs w:val="26"/>
        </w:rPr>
      </w:pPr>
      <w:r w:rsidRPr="00664C4B">
        <w:rPr>
          <w:rFonts w:ascii="Garamond" w:hAnsi="Garamond"/>
          <w:color w:val="0070C0"/>
          <w:sz w:val="26"/>
          <w:szCs w:val="26"/>
        </w:rPr>
        <w:t>Comprendre ce qu’est le témoignage en histoire</w:t>
      </w:r>
      <w:r w:rsidR="00545C6B" w:rsidRPr="00664C4B">
        <w:rPr>
          <w:rFonts w:ascii="Garamond" w:hAnsi="Garamond"/>
          <w:sz w:val="26"/>
          <w:szCs w:val="26"/>
        </w:rPr>
        <w:t xml:space="preserve">, pourquoi il est important de faire témoigner les populations en temps de crise </w:t>
      </w:r>
      <w:r w:rsidRPr="00664C4B">
        <w:rPr>
          <w:rFonts w:ascii="Garamond" w:hAnsi="Garamond"/>
          <w:sz w:val="26"/>
          <w:szCs w:val="26"/>
        </w:rPr>
        <w:t xml:space="preserve">et </w:t>
      </w:r>
      <w:r w:rsidRPr="00664C4B">
        <w:rPr>
          <w:rFonts w:ascii="Garamond" w:hAnsi="Garamond"/>
          <w:color w:val="0070C0"/>
          <w:sz w:val="26"/>
          <w:szCs w:val="26"/>
        </w:rPr>
        <w:t>retrouver</w:t>
      </w:r>
      <w:r w:rsidR="00545C6B" w:rsidRPr="00664C4B">
        <w:rPr>
          <w:rFonts w:ascii="Garamond" w:hAnsi="Garamond"/>
          <w:color w:val="0070C0"/>
          <w:sz w:val="26"/>
          <w:szCs w:val="26"/>
        </w:rPr>
        <w:t xml:space="preserve"> ainsi</w:t>
      </w:r>
      <w:r w:rsidRPr="00664C4B">
        <w:rPr>
          <w:rFonts w:ascii="Garamond" w:hAnsi="Garamond"/>
          <w:color w:val="0070C0"/>
          <w:sz w:val="26"/>
          <w:szCs w:val="26"/>
        </w:rPr>
        <w:t xml:space="preserve"> la fonction première de l’histoire : collecter la trace d’un événement pour que l’expérience que les personnes en font ne se perde pas </w:t>
      </w:r>
      <w:r w:rsidRPr="00664C4B">
        <w:rPr>
          <w:rFonts w:ascii="Garamond" w:hAnsi="Garamond"/>
          <w:sz w:val="26"/>
          <w:szCs w:val="26"/>
        </w:rPr>
        <w:t xml:space="preserve">(vidéo Christian </w:t>
      </w:r>
      <w:proofErr w:type="spellStart"/>
      <w:r w:rsidRPr="00664C4B">
        <w:rPr>
          <w:rFonts w:ascii="Garamond" w:hAnsi="Garamond"/>
          <w:sz w:val="26"/>
          <w:szCs w:val="26"/>
        </w:rPr>
        <w:t>Ingrao</w:t>
      </w:r>
      <w:proofErr w:type="spellEnd"/>
      <w:r w:rsidRPr="00664C4B">
        <w:rPr>
          <w:rFonts w:ascii="Garamond" w:hAnsi="Garamond"/>
          <w:sz w:val="26"/>
          <w:szCs w:val="26"/>
        </w:rPr>
        <w:t>)</w:t>
      </w:r>
    </w:p>
    <w:p w:rsidR="006560AC" w:rsidRPr="00664C4B" w:rsidRDefault="006560AC" w:rsidP="006560AC">
      <w:pPr>
        <w:pStyle w:val="Paragraphedeliste"/>
        <w:numPr>
          <w:ilvl w:val="0"/>
          <w:numId w:val="2"/>
        </w:numPr>
        <w:jc w:val="both"/>
        <w:rPr>
          <w:rFonts w:ascii="Garamond" w:hAnsi="Garamond"/>
          <w:sz w:val="26"/>
          <w:szCs w:val="26"/>
        </w:rPr>
      </w:pPr>
      <w:r w:rsidRPr="00664C4B">
        <w:rPr>
          <w:rFonts w:ascii="Garamond" w:hAnsi="Garamond"/>
          <w:sz w:val="26"/>
          <w:szCs w:val="26"/>
        </w:rPr>
        <w:t xml:space="preserve">Revenir à la démarche de l’historienne et de l’historien : </w:t>
      </w:r>
      <w:r w:rsidRPr="00664C4B">
        <w:rPr>
          <w:rFonts w:ascii="Garamond" w:hAnsi="Garamond"/>
          <w:color w:val="0070C0"/>
          <w:sz w:val="26"/>
          <w:szCs w:val="26"/>
        </w:rPr>
        <w:t xml:space="preserve">collecter, analyser, critiquer </w:t>
      </w:r>
      <w:r w:rsidRPr="00664C4B">
        <w:rPr>
          <w:rFonts w:ascii="Garamond" w:hAnsi="Garamond"/>
          <w:sz w:val="26"/>
          <w:szCs w:val="26"/>
        </w:rPr>
        <w:t>(vidéo Patrick Boucheron)</w:t>
      </w:r>
    </w:p>
    <w:p w:rsidR="006560AC" w:rsidRPr="00664C4B" w:rsidRDefault="006560AC" w:rsidP="006560AC">
      <w:pPr>
        <w:pStyle w:val="Paragraphedeliste"/>
        <w:numPr>
          <w:ilvl w:val="0"/>
          <w:numId w:val="2"/>
        </w:numPr>
        <w:jc w:val="both"/>
        <w:rPr>
          <w:rFonts w:ascii="Garamond" w:hAnsi="Garamond"/>
          <w:sz w:val="26"/>
          <w:szCs w:val="26"/>
        </w:rPr>
      </w:pPr>
      <w:r w:rsidRPr="00664C4B">
        <w:rPr>
          <w:rFonts w:ascii="Garamond" w:hAnsi="Garamond"/>
          <w:sz w:val="26"/>
          <w:szCs w:val="26"/>
        </w:rPr>
        <w:t>Découvrir comment font les historiennes et historiens pour mener ces enquêtes de témoignage et apprendre grâce à quelques conseils de méthode comment mener vos propres enquêtes</w:t>
      </w:r>
      <w:r w:rsidR="00545C6B" w:rsidRPr="00664C4B">
        <w:rPr>
          <w:rFonts w:ascii="Garamond" w:hAnsi="Garamond"/>
          <w:sz w:val="26"/>
          <w:szCs w:val="26"/>
        </w:rPr>
        <w:t xml:space="preserve">. </w:t>
      </w:r>
    </w:p>
    <w:p w:rsidR="00545C6B" w:rsidRPr="00664C4B" w:rsidRDefault="00545C6B" w:rsidP="00545C6B">
      <w:pPr>
        <w:pStyle w:val="Paragraphedeliste"/>
        <w:numPr>
          <w:ilvl w:val="0"/>
          <w:numId w:val="3"/>
        </w:numPr>
        <w:jc w:val="both"/>
        <w:rPr>
          <w:rFonts w:ascii="Garamond" w:hAnsi="Garamond"/>
          <w:sz w:val="26"/>
          <w:szCs w:val="26"/>
        </w:rPr>
      </w:pPr>
      <w:r w:rsidRPr="00664C4B">
        <w:rPr>
          <w:rFonts w:ascii="Garamond" w:hAnsi="Garamond"/>
          <w:sz w:val="26"/>
          <w:szCs w:val="26"/>
        </w:rPr>
        <w:t xml:space="preserve">Comment la démarche de l’enquête orale, avec ses techniques et particularités, permet d’écrire une autre histoire, </w:t>
      </w:r>
      <w:r w:rsidRPr="00664C4B">
        <w:rPr>
          <w:rFonts w:ascii="Garamond" w:hAnsi="Garamond"/>
          <w:color w:val="0070C0"/>
          <w:sz w:val="26"/>
          <w:szCs w:val="26"/>
        </w:rPr>
        <w:t xml:space="preserve">une histoire « par le bas » </w:t>
      </w:r>
      <w:r w:rsidRPr="00664C4B">
        <w:rPr>
          <w:rFonts w:ascii="Garamond" w:hAnsi="Garamond"/>
          <w:sz w:val="26"/>
          <w:szCs w:val="26"/>
        </w:rPr>
        <w:t>(vidéo Samuel Kuhn)</w:t>
      </w:r>
    </w:p>
    <w:p w:rsidR="00545C6B" w:rsidRPr="00664C4B" w:rsidRDefault="00545C6B" w:rsidP="00545C6B">
      <w:pPr>
        <w:pStyle w:val="Paragraphedeliste"/>
        <w:numPr>
          <w:ilvl w:val="0"/>
          <w:numId w:val="3"/>
        </w:numPr>
        <w:jc w:val="both"/>
        <w:rPr>
          <w:rFonts w:ascii="Garamond" w:hAnsi="Garamond"/>
          <w:sz w:val="26"/>
          <w:szCs w:val="26"/>
        </w:rPr>
      </w:pPr>
      <w:r w:rsidRPr="00664C4B">
        <w:rPr>
          <w:rFonts w:ascii="Garamond" w:hAnsi="Garamond"/>
          <w:sz w:val="26"/>
          <w:szCs w:val="26"/>
        </w:rPr>
        <w:t xml:space="preserve">Réfléchir au choix des témoins : l’âge, le sexe peuvent être non seulement des critères de vulnérabilité mais la </w:t>
      </w:r>
      <w:r w:rsidRPr="00664C4B">
        <w:rPr>
          <w:rFonts w:ascii="Garamond" w:hAnsi="Garamond"/>
          <w:color w:val="0070C0"/>
          <w:sz w:val="26"/>
          <w:szCs w:val="26"/>
        </w:rPr>
        <w:t xml:space="preserve">parole de certains témoins </w:t>
      </w:r>
      <w:r w:rsidRPr="00664C4B">
        <w:rPr>
          <w:rFonts w:ascii="Garamond" w:hAnsi="Garamond"/>
          <w:sz w:val="26"/>
          <w:szCs w:val="26"/>
        </w:rPr>
        <w:t xml:space="preserve">(qui exprime une mémoire particulière) </w:t>
      </w:r>
      <w:r w:rsidRPr="00664C4B">
        <w:rPr>
          <w:rFonts w:ascii="Garamond" w:hAnsi="Garamond"/>
          <w:color w:val="0070C0"/>
          <w:sz w:val="26"/>
          <w:szCs w:val="26"/>
        </w:rPr>
        <w:t xml:space="preserve">est aussi souvent négligée dans l’espace public et dans le récit historique </w:t>
      </w:r>
      <w:r w:rsidRPr="00664C4B">
        <w:rPr>
          <w:rFonts w:ascii="Garamond" w:hAnsi="Garamond"/>
          <w:sz w:val="26"/>
          <w:szCs w:val="26"/>
        </w:rPr>
        <w:t xml:space="preserve">(vidéo Catherine </w:t>
      </w:r>
      <w:proofErr w:type="spellStart"/>
      <w:r w:rsidRPr="00664C4B">
        <w:rPr>
          <w:rFonts w:ascii="Garamond" w:hAnsi="Garamond"/>
          <w:sz w:val="26"/>
          <w:szCs w:val="26"/>
        </w:rPr>
        <w:t>Astol</w:t>
      </w:r>
      <w:proofErr w:type="spellEnd"/>
      <w:r w:rsidRPr="00664C4B">
        <w:rPr>
          <w:rFonts w:ascii="Garamond" w:hAnsi="Garamond"/>
          <w:sz w:val="26"/>
          <w:szCs w:val="26"/>
        </w:rPr>
        <w:t>)</w:t>
      </w:r>
    </w:p>
    <w:p w:rsidR="00545C6B" w:rsidRPr="00664C4B" w:rsidRDefault="00545C6B" w:rsidP="00545C6B">
      <w:pPr>
        <w:pStyle w:val="Paragraphedeliste"/>
        <w:numPr>
          <w:ilvl w:val="0"/>
          <w:numId w:val="3"/>
        </w:numPr>
        <w:jc w:val="both"/>
        <w:rPr>
          <w:rFonts w:ascii="Garamond" w:hAnsi="Garamond"/>
          <w:sz w:val="26"/>
          <w:szCs w:val="26"/>
        </w:rPr>
      </w:pPr>
      <w:r w:rsidRPr="00664C4B">
        <w:rPr>
          <w:rFonts w:ascii="Garamond" w:hAnsi="Garamond"/>
          <w:sz w:val="26"/>
          <w:szCs w:val="26"/>
        </w:rPr>
        <w:t xml:space="preserve">Poser la question du </w:t>
      </w:r>
      <w:r w:rsidRPr="00664C4B">
        <w:rPr>
          <w:rFonts w:ascii="Garamond" w:hAnsi="Garamond"/>
          <w:color w:val="0070C0"/>
          <w:sz w:val="26"/>
          <w:szCs w:val="26"/>
        </w:rPr>
        <w:t>point de vue</w:t>
      </w:r>
      <w:r w:rsidRPr="00664C4B">
        <w:rPr>
          <w:rFonts w:ascii="Garamond" w:hAnsi="Garamond"/>
          <w:sz w:val="26"/>
          <w:szCs w:val="26"/>
        </w:rPr>
        <w:t xml:space="preserve">, des </w:t>
      </w:r>
      <w:r w:rsidRPr="00664C4B">
        <w:rPr>
          <w:rFonts w:ascii="Garamond" w:hAnsi="Garamond"/>
          <w:color w:val="0070C0"/>
          <w:sz w:val="26"/>
          <w:szCs w:val="26"/>
        </w:rPr>
        <w:t xml:space="preserve">temporalités parallèles </w:t>
      </w:r>
      <w:r w:rsidRPr="00664C4B">
        <w:rPr>
          <w:rFonts w:ascii="Garamond" w:hAnsi="Garamond"/>
          <w:sz w:val="26"/>
          <w:szCs w:val="26"/>
        </w:rPr>
        <w:t xml:space="preserve">qui peuvent se déployer à </w:t>
      </w:r>
      <w:r w:rsidRPr="00664C4B">
        <w:rPr>
          <w:rFonts w:ascii="Garamond" w:hAnsi="Garamond"/>
          <w:color w:val="0070C0"/>
          <w:sz w:val="26"/>
          <w:szCs w:val="26"/>
        </w:rPr>
        <w:t xml:space="preserve">différentes échelles </w:t>
      </w:r>
      <w:r w:rsidRPr="00664C4B">
        <w:rPr>
          <w:rFonts w:ascii="Garamond" w:hAnsi="Garamond"/>
          <w:sz w:val="26"/>
          <w:szCs w:val="26"/>
        </w:rPr>
        <w:t xml:space="preserve">(vidéo Elodie </w:t>
      </w:r>
      <w:proofErr w:type="spellStart"/>
      <w:r w:rsidRPr="00664C4B">
        <w:rPr>
          <w:rFonts w:ascii="Garamond" w:hAnsi="Garamond"/>
          <w:sz w:val="26"/>
          <w:szCs w:val="26"/>
        </w:rPr>
        <w:t>Lecuppre-Desjardin</w:t>
      </w:r>
      <w:proofErr w:type="spellEnd"/>
      <w:r w:rsidRPr="00664C4B">
        <w:rPr>
          <w:rFonts w:ascii="Garamond" w:hAnsi="Garamond"/>
          <w:sz w:val="26"/>
          <w:szCs w:val="26"/>
        </w:rPr>
        <w:t>)</w:t>
      </w:r>
    </w:p>
    <w:p w:rsidR="00545C6B" w:rsidRPr="00664C4B" w:rsidRDefault="00545C6B" w:rsidP="00545C6B">
      <w:pPr>
        <w:pStyle w:val="Paragraphedeliste"/>
        <w:numPr>
          <w:ilvl w:val="0"/>
          <w:numId w:val="3"/>
        </w:numPr>
        <w:jc w:val="both"/>
        <w:rPr>
          <w:rFonts w:ascii="Garamond" w:hAnsi="Garamond"/>
          <w:sz w:val="26"/>
          <w:szCs w:val="26"/>
        </w:rPr>
      </w:pPr>
      <w:r w:rsidRPr="00664C4B">
        <w:rPr>
          <w:rFonts w:ascii="Garamond" w:hAnsi="Garamond"/>
          <w:sz w:val="26"/>
          <w:szCs w:val="26"/>
        </w:rPr>
        <w:t xml:space="preserve">Appréhender les pratiques d’entretien pour envisager les témoignages comme des sources à part entière dont la </w:t>
      </w:r>
      <w:r w:rsidRPr="00664C4B">
        <w:rPr>
          <w:rFonts w:ascii="Garamond" w:hAnsi="Garamond"/>
          <w:color w:val="0070C0"/>
          <w:sz w:val="26"/>
          <w:szCs w:val="26"/>
        </w:rPr>
        <w:t xml:space="preserve">contextualisation </w:t>
      </w:r>
      <w:r w:rsidRPr="00664C4B">
        <w:rPr>
          <w:rFonts w:ascii="Garamond" w:hAnsi="Garamond"/>
          <w:sz w:val="26"/>
          <w:szCs w:val="26"/>
        </w:rPr>
        <w:t xml:space="preserve">et la </w:t>
      </w:r>
      <w:r w:rsidRPr="00664C4B">
        <w:rPr>
          <w:rFonts w:ascii="Garamond" w:hAnsi="Garamond"/>
          <w:color w:val="0070C0"/>
          <w:sz w:val="26"/>
          <w:szCs w:val="26"/>
        </w:rPr>
        <w:t xml:space="preserve">critique </w:t>
      </w:r>
      <w:r w:rsidRPr="00664C4B">
        <w:rPr>
          <w:rFonts w:ascii="Garamond" w:hAnsi="Garamond"/>
          <w:sz w:val="26"/>
          <w:szCs w:val="26"/>
        </w:rPr>
        <w:t xml:space="preserve">visent d’abord à les </w:t>
      </w:r>
      <w:r w:rsidRPr="00664C4B">
        <w:rPr>
          <w:rFonts w:ascii="Garamond" w:hAnsi="Garamond"/>
          <w:color w:val="0070C0"/>
          <w:sz w:val="26"/>
          <w:szCs w:val="26"/>
        </w:rPr>
        <w:t xml:space="preserve">comprendre </w:t>
      </w:r>
      <w:r w:rsidRPr="00664C4B">
        <w:rPr>
          <w:rFonts w:ascii="Garamond" w:hAnsi="Garamond"/>
          <w:sz w:val="26"/>
          <w:szCs w:val="26"/>
        </w:rPr>
        <w:t xml:space="preserve">(vidéo Denis </w:t>
      </w:r>
      <w:proofErr w:type="spellStart"/>
      <w:r w:rsidRPr="00664C4B">
        <w:rPr>
          <w:rFonts w:ascii="Garamond" w:hAnsi="Garamond"/>
          <w:sz w:val="26"/>
          <w:szCs w:val="26"/>
        </w:rPr>
        <w:t>Peschanski</w:t>
      </w:r>
      <w:proofErr w:type="spellEnd"/>
      <w:r w:rsidRPr="00664C4B">
        <w:rPr>
          <w:rFonts w:ascii="Garamond" w:hAnsi="Garamond"/>
          <w:sz w:val="26"/>
          <w:szCs w:val="26"/>
        </w:rPr>
        <w:t>)</w:t>
      </w:r>
    </w:p>
    <w:p w:rsidR="006560AC" w:rsidRPr="00664C4B" w:rsidRDefault="006560AC" w:rsidP="006560AC">
      <w:pPr>
        <w:rPr>
          <w:rFonts w:ascii="Garamond" w:hAnsi="Garamond"/>
          <w:sz w:val="26"/>
          <w:szCs w:val="26"/>
        </w:rPr>
      </w:pPr>
    </w:p>
    <w:p w:rsidR="006560AC" w:rsidRPr="0059352F" w:rsidRDefault="00545C6B" w:rsidP="002E6B22">
      <w:pPr>
        <w:rPr>
          <w:rFonts w:ascii="Garamond" w:hAnsi="Garamond"/>
          <w:b/>
          <w:szCs w:val="24"/>
        </w:rPr>
      </w:pPr>
      <w:r w:rsidRPr="0059352F">
        <w:rPr>
          <w:rFonts w:ascii="Garamond" w:hAnsi="Garamond"/>
          <w:b/>
          <w:szCs w:val="24"/>
        </w:rPr>
        <w:t xml:space="preserve">Une </w:t>
      </w:r>
      <w:r w:rsidRPr="0059352F">
        <w:rPr>
          <w:rFonts w:ascii="Garamond" w:hAnsi="Garamond"/>
          <w:b/>
          <w:color w:val="7030A0"/>
          <w:szCs w:val="24"/>
        </w:rPr>
        <w:t>fiche d’a</w:t>
      </w:r>
      <w:r w:rsidR="006560AC" w:rsidRPr="0059352F">
        <w:rPr>
          <w:rFonts w:ascii="Garamond" w:hAnsi="Garamond"/>
          <w:b/>
          <w:color w:val="7030A0"/>
          <w:szCs w:val="24"/>
        </w:rPr>
        <w:t>c</w:t>
      </w:r>
      <w:r w:rsidRPr="0059352F">
        <w:rPr>
          <w:rFonts w:ascii="Garamond" w:hAnsi="Garamond"/>
          <w:b/>
          <w:color w:val="7030A0"/>
          <w:szCs w:val="24"/>
        </w:rPr>
        <w:t xml:space="preserve">tivité </w:t>
      </w:r>
      <w:r w:rsidRPr="0059352F">
        <w:rPr>
          <w:rFonts w:ascii="Garamond" w:hAnsi="Garamond"/>
          <w:b/>
          <w:szCs w:val="24"/>
        </w:rPr>
        <w:t>sur ces vidéos sera proposée</w:t>
      </w:r>
    </w:p>
    <w:p w:rsidR="006560AC" w:rsidRDefault="006560AC" w:rsidP="002E6B22">
      <w:pPr>
        <w:rPr>
          <w:rFonts w:ascii="Garamond" w:hAnsi="Garamond"/>
          <w:b/>
          <w:szCs w:val="24"/>
        </w:rPr>
      </w:pPr>
    </w:p>
    <w:p w:rsidR="00545C6B" w:rsidRDefault="00545C6B">
      <w:pPr>
        <w:rPr>
          <w:rFonts w:ascii="Garamond" w:hAnsi="Garamond"/>
          <w:b/>
          <w:szCs w:val="24"/>
        </w:rPr>
      </w:pPr>
      <w:r>
        <w:rPr>
          <w:rFonts w:ascii="Garamond" w:hAnsi="Garamond"/>
          <w:b/>
          <w:szCs w:val="24"/>
        </w:rPr>
        <w:br w:type="page"/>
      </w:r>
    </w:p>
    <w:p w:rsidR="00B612E9" w:rsidRDefault="00B612E9" w:rsidP="00B612E9">
      <w:pPr>
        <w:jc w:val="center"/>
        <w:rPr>
          <w:rFonts w:ascii="Garamond" w:hAnsi="Garamond"/>
          <w:b/>
          <w:color w:val="C00000"/>
          <w:szCs w:val="24"/>
        </w:rPr>
      </w:pPr>
      <w:r w:rsidRPr="002E6B22">
        <w:rPr>
          <w:rFonts w:ascii="Garamond" w:hAnsi="Garamond"/>
          <w:b/>
          <w:color w:val="C00000"/>
          <w:szCs w:val="24"/>
        </w:rPr>
        <w:lastRenderedPageBreak/>
        <w:t>SEMAINE</w:t>
      </w:r>
      <w:r>
        <w:rPr>
          <w:rFonts w:ascii="Garamond" w:hAnsi="Garamond"/>
          <w:b/>
          <w:color w:val="C00000"/>
          <w:szCs w:val="24"/>
        </w:rPr>
        <w:t>S 2 et 3</w:t>
      </w:r>
      <w:r w:rsidRPr="002E6B22">
        <w:rPr>
          <w:rFonts w:ascii="Garamond" w:hAnsi="Garamond"/>
          <w:b/>
          <w:color w:val="C00000"/>
          <w:szCs w:val="24"/>
        </w:rPr>
        <w:t xml:space="preserve"> : </w:t>
      </w:r>
      <w:r>
        <w:rPr>
          <w:rFonts w:ascii="Garamond" w:hAnsi="Garamond"/>
          <w:b/>
          <w:color w:val="C00000"/>
          <w:szCs w:val="24"/>
        </w:rPr>
        <w:t>collecter les témoignages</w:t>
      </w:r>
    </w:p>
    <w:p w:rsidR="00B612E9" w:rsidRPr="002E6B22" w:rsidRDefault="00B612E9" w:rsidP="00B612E9">
      <w:pPr>
        <w:jc w:val="center"/>
        <w:rPr>
          <w:rFonts w:ascii="Garamond" w:hAnsi="Garamond"/>
          <w:b/>
          <w:color w:val="C00000"/>
          <w:szCs w:val="24"/>
        </w:rPr>
      </w:pPr>
      <w:r>
        <w:rPr>
          <w:rFonts w:ascii="Garamond" w:hAnsi="Garamond"/>
          <w:b/>
          <w:color w:val="C00000"/>
          <w:szCs w:val="24"/>
        </w:rPr>
        <w:t>(</w:t>
      </w:r>
      <w:proofErr w:type="gramStart"/>
      <w:r>
        <w:rPr>
          <w:rFonts w:ascii="Garamond" w:hAnsi="Garamond"/>
          <w:b/>
          <w:color w:val="C00000"/>
          <w:szCs w:val="24"/>
        </w:rPr>
        <w:t>constituer</w:t>
      </w:r>
      <w:proofErr w:type="gramEnd"/>
      <w:r>
        <w:rPr>
          <w:rFonts w:ascii="Garamond" w:hAnsi="Garamond"/>
          <w:b/>
          <w:color w:val="C00000"/>
          <w:szCs w:val="24"/>
        </w:rPr>
        <w:t xml:space="preserve"> une bibliothèque mémorielle collective)</w:t>
      </w:r>
    </w:p>
    <w:p w:rsidR="00B612E9" w:rsidRDefault="00B612E9" w:rsidP="00B612E9">
      <w:pPr>
        <w:rPr>
          <w:rFonts w:ascii="Garamond" w:hAnsi="Garamond"/>
          <w:szCs w:val="24"/>
        </w:rPr>
      </w:pPr>
    </w:p>
    <w:p w:rsidR="00D26277" w:rsidRDefault="00D26277" w:rsidP="002E6B22">
      <w:pPr>
        <w:rPr>
          <w:rFonts w:ascii="Garamond" w:hAnsi="Garamond"/>
          <w:b/>
          <w:szCs w:val="24"/>
        </w:rPr>
        <w:sectPr w:rsidR="00D26277" w:rsidSect="00664C4B">
          <w:pgSz w:w="11906" w:h="16838"/>
          <w:pgMar w:top="567" w:right="707" w:bottom="567" w:left="851" w:header="708" w:footer="708" w:gutter="0"/>
          <w:cols w:space="708"/>
          <w:docGrid w:linePitch="360"/>
        </w:sectPr>
      </w:pPr>
    </w:p>
    <w:p w:rsidR="006560AC" w:rsidRPr="00664C4B" w:rsidRDefault="00B612E9" w:rsidP="002E6B22">
      <w:pPr>
        <w:rPr>
          <w:rFonts w:ascii="Garamond" w:hAnsi="Garamond"/>
          <w:b/>
          <w:sz w:val="26"/>
          <w:szCs w:val="26"/>
        </w:rPr>
      </w:pPr>
      <w:r w:rsidRPr="00664C4B">
        <w:rPr>
          <w:rFonts w:ascii="Garamond" w:hAnsi="Garamond"/>
          <w:b/>
          <w:sz w:val="26"/>
          <w:szCs w:val="26"/>
        </w:rPr>
        <w:t xml:space="preserve">Faire une enquête, c’est se poser des questions. </w:t>
      </w:r>
    </w:p>
    <w:p w:rsidR="002E6B22" w:rsidRPr="00664C4B" w:rsidRDefault="00B612E9" w:rsidP="002E6B22">
      <w:pPr>
        <w:rPr>
          <w:rFonts w:ascii="Garamond" w:hAnsi="Garamond"/>
          <w:sz w:val="26"/>
          <w:szCs w:val="26"/>
        </w:rPr>
      </w:pPr>
      <w:r w:rsidRPr="00664C4B">
        <w:rPr>
          <w:rFonts w:ascii="Garamond" w:hAnsi="Garamond"/>
          <w:color w:val="0070C0"/>
          <w:sz w:val="26"/>
          <w:szCs w:val="26"/>
        </w:rPr>
        <w:t>Q</w:t>
      </w:r>
      <w:r w:rsidR="002E6B22" w:rsidRPr="00664C4B">
        <w:rPr>
          <w:rFonts w:ascii="Garamond" w:hAnsi="Garamond"/>
          <w:color w:val="0070C0"/>
          <w:sz w:val="26"/>
          <w:szCs w:val="26"/>
        </w:rPr>
        <w:t>u’est-ce qu’une rupture</w:t>
      </w:r>
      <w:r w:rsidRPr="00664C4B">
        <w:rPr>
          <w:rFonts w:ascii="Garamond" w:hAnsi="Garamond"/>
          <w:color w:val="0070C0"/>
          <w:sz w:val="26"/>
          <w:szCs w:val="26"/>
        </w:rPr>
        <w:t xml:space="preserve"> (personnelle, sociale, historique)</w:t>
      </w:r>
      <w:r w:rsidR="002E6B22" w:rsidRPr="00664C4B">
        <w:rPr>
          <w:rFonts w:ascii="Garamond" w:hAnsi="Garamond"/>
          <w:color w:val="0070C0"/>
          <w:sz w:val="26"/>
          <w:szCs w:val="26"/>
        </w:rPr>
        <w:t xml:space="preserve"> ? </w:t>
      </w:r>
      <w:r w:rsidR="002E6B22" w:rsidRPr="00664C4B">
        <w:rPr>
          <w:rFonts w:ascii="Garamond" w:hAnsi="Garamond"/>
          <w:sz w:val="26"/>
          <w:szCs w:val="26"/>
        </w:rPr>
        <w:t xml:space="preserve">En quoi une rupture personnelle peut contribuer à l’histoire générale ? En quoi l’absence de rupture peut raconter des continuités ? Les ruptures sont-elles vraiment des remises en causes des continuités ? </w:t>
      </w:r>
    </w:p>
    <w:p w:rsidR="00B612E9" w:rsidRDefault="00B612E9" w:rsidP="002E6B22">
      <w:pPr>
        <w:rPr>
          <w:rFonts w:ascii="Garamond" w:hAnsi="Garamond"/>
          <w:sz w:val="26"/>
          <w:szCs w:val="26"/>
        </w:rPr>
      </w:pPr>
    </w:p>
    <w:p w:rsidR="007E3B19" w:rsidRPr="00664C4B" w:rsidRDefault="007E3B19" w:rsidP="002E6B22">
      <w:pPr>
        <w:rPr>
          <w:rFonts w:ascii="Garamond" w:hAnsi="Garamond"/>
          <w:sz w:val="26"/>
          <w:szCs w:val="26"/>
        </w:rPr>
      </w:pPr>
    </w:p>
    <w:p w:rsidR="005F5998" w:rsidRDefault="00B612E9" w:rsidP="002E6B22">
      <w:pPr>
        <w:rPr>
          <w:rFonts w:ascii="Garamond" w:hAnsi="Garamond"/>
          <w:sz w:val="26"/>
          <w:szCs w:val="26"/>
        </w:rPr>
      </w:pPr>
      <w:r w:rsidRPr="00664C4B">
        <w:rPr>
          <w:rFonts w:ascii="Garamond" w:hAnsi="Garamond"/>
          <w:b/>
          <w:sz w:val="26"/>
          <w:szCs w:val="26"/>
        </w:rPr>
        <w:t xml:space="preserve">Faire une enquête, c’est trouver des témoins. </w:t>
      </w:r>
      <w:r w:rsidRPr="00664C4B">
        <w:rPr>
          <w:rFonts w:ascii="Garamond" w:hAnsi="Garamond"/>
          <w:b/>
          <w:color w:val="0070C0"/>
          <w:sz w:val="26"/>
          <w:szCs w:val="26"/>
        </w:rPr>
        <w:t>Qui interroger ?</w:t>
      </w:r>
      <w:r w:rsidR="00664C4B" w:rsidRPr="00664C4B">
        <w:rPr>
          <w:rFonts w:ascii="Garamond" w:hAnsi="Garamond"/>
          <w:b/>
          <w:color w:val="0070C0"/>
          <w:sz w:val="26"/>
          <w:szCs w:val="26"/>
        </w:rPr>
        <w:t xml:space="preserve"> </w:t>
      </w:r>
      <w:r w:rsidRPr="00664C4B">
        <w:rPr>
          <w:rFonts w:ascii="Garamond" w:hAnsi="Garamond"/>
          <w:sz w:val="26"/>
          <w:szCs w:val="26"/>
        </w:rPr>
        <w:t>Il vous faudra i</w:t>
      </w:r>
      <w:r w:rsidR="002E6B22" w:rsidRPr="00664C4B">
        <w:rPr>
          <w:rFonts w:ascii="Garamond" w:hAnsi="Garamond"/>
          <w:sz w:val="26"/>
          <w:szCs w:val="26"/>
        </w:rPr>
        <w:t xml:space="preserve">nterroger </w:t>
      </w:r>
      <w:r w:rsidR="002E6B22" w:rsidRPr="00664C4B">
        <w:rPr>
          <w:rFonts w:ascii="Garamond" w:hAnsi="Garamond"/>
          <w:b/>
          <w:sz w:val="26"/>
          <w:szCs w:val="26"/>
        </w:rPr>
        <w:t>5 personnes de sexe, d’âge, d’horizons culturels et sociaux différents</w:t>
      </w:r>
      <w:r w:rsidR="002E6B22" w:rsidRPr="00664C4B">
        <w:rPr>
          <w:rFonts w:ascii="Garamond" w:hAnsi="Garamond"/>
          <w:sz w:val="26"/>
          <w:szCs w:val="26"/>
        </w:rPr>
        <w:t xml:space="preserve">. Tous peuvent provenir de </w:t>
      </w:r>
      <w:r w:rsidRPr="00664C4B">
        <w:rPr>
          <w:rFonts w:ascii="Garamond" w:hAnsi="Garamond"/>
          <w:sz w:val="26"/>
          <w:szCs w:val="26"/>
        </w:rPr>
        <w:t>votre</w:t>
      </w:r>
      <w:r w:rsidR="002E6B22" w:rsidRPr="00664C4B">
        <w:rPr>
          <w:rFonts w:ascii="Garamond" w:hAnsi="Garamond"/>
          <w:sz w:val="26"/>
          <w:szCs w:val="26"/>
        </w:rPr>
        <w:t xml:space="preserve"> famille mais peuvent aussi dépasser le cadre familial. </w:t>
      </w:r>
    </w:p>
    <w:p w:rsidR="00664C4B" w:rsidRPr="00664C4B" w:rsidRDefault="00664C4B" w:rsidP="002E6B22">
      <w:pPr>
        <w:rPr>
          <w:rFonts w:ascii="Garamond" w:hAnsi="Garamond"/>
          <w:sz w:val="26"/>
          <w:szCs w:val="26"/>
        </w:rPr>
      </w:pPr>
    </w:p>
    <w:p w:rsidR="00B612E9" w:rsidRPr="00664C4B" w:rsidRDefault="00B612E9" w:rsidP="002E6B22">
      <w:pPr>
        <w:rPr>
          <w:rFonts w:ascii="Garamond" w:hAnsi="Garamond"/>
          <w:szCs w:val="24"/>
        </w:rPr>
      </w:pPr>
      <w:r w:rsidRPr="00664C4B">
        <w:rPr>
          <w:rFonts w:ascii="Garamond" w:hAnsi="Garamond"/>
          <w:szCs w:val="24"/>
        </w:rPr>
        <w:t xml:space="preserve">Une </w:t>
      </w:r>
      <w:r w:rsidRPr="0059352F">
        <w:rPr>
          <w:rFonts w:ascii="Garamond" w:hAnsi="Garamond"/>
          <w:b/>
          <w:color w:val="7030A0"/>
          <w:szCs w:val="24"/>
        </w:rPr>
        <w:t>fiche</w:t>
      </w:r>
      <w:r w:rsidR="004B525E" w:rsidRPr="0059352F">
        <w:rPr>
          <w:rFonts w:ascii="Garamond" w:hAnsi="Garamond"/>
          <w:b/>
          <w:color w:val="7030A0"/>
          <w:szCs w:val="24"/>
        </w:rPr>
        <w:t>-</w:t>
      </w:r>
      <w:r w:rsidRPr="0059352F">
        <w:rPr>
          <w:rFonts w:ascii="Garamond" w:hAnsi="Garamond"/>
          <w:b/>
          <w:color w:val="7030A0"/>
          <w:szCs w:val="24"/>
        </w:rPr>
        <w:t xml:space="preserve">enquête </w:t>
      </w:r>
      <w:r w:rsidRPr="00664C4B">
        <w:rPr>
          <w:rFonts w:ascii="Garamond" w:hAnsi="Garamond"/>
          <w:b/>
          <w:szCs w:val="24"/>
        </w:rPr>
        <w:t>vous sera fournie</w:t>
      </w:r>
      <w:r w:rsidR="004B525E" w:rsidRPr="00664C4B">
        <w:rPr>
          <w:rFonts w:ascii="Garamond" w:hAnsi="Garamond"/>
          <w:b/>
          <w:szCs w:val="24"/>
        </w:rPr>
        <w:t xml:space="preserve"> en double pour chaque entretien </w:t>
      </w:r>
      <w:r w:rsidR="004B525E" w:rsidRPr="00664C4B">
        <w:rPr>
          <w:rFonts w:ascii="Garamond" w:hAnsi="Garamond"/>
          <w:szCs w:val="24"/>
        </w:rPr>
        <w:t xml:space="preserve">(une fiche pour conserver les éléments qui permettent d’identifier le témoin, le lien que vous avez avec lui, le déroulé de l’enquête -date, durée…- et une autre pour préserver </w:t>
      </w:r>
      <w:r w:rsidR="004B525E" w:rsidRPr="00D43ED9">
        <w:rPr>
          <w:rFonts w:ascii="Garamond" w:hAnsi="Garamond"/>
          <w:b/>
          <w:szCs w:val="24"/>
        </w:rPr>
        <w:t>l’anonymat</w:t>
      </w:r>
      <w:r w:rsidR="004B525E" w:rsidRPr="00664C4B">
        <w:rPr>
          <w:rFonts w:ascii="Garamond" w:hAnsi="Garamond"/>
          <w:szCs w:val="24"/>
        </w:rPr>
        <w:t xml:space="preserve"> de votre témoin ; voir pages suivantes)</w:t>
      </w:r>
    </w:p>
    <w:p w:rsidR="00B612E9" w:rsidRDefault="00B612E9" w:rsidP="002E6B22">
      <w:pPr>
        <w:rPr>
          <w:rFonts w:ascii="Garamond" w:hAnsi="Garamond"/>
          <w:sz w:val="26"/>
          <w:szCs w:val="26"/>
        </w:rPr>
      </w:pPr>
    </w:p>
    <w:p w:rsidR="007E3B19" w:rsidRPr="00664C4B" w:rsidRDefault="007E3B19" w:rsidP="002E6B22">
      <w:pPr>
        <w:rPr>
          <w:rFonts w:ascii="Garamond" w:hAnsi="Garamond"/>
          <w:sz w:val="26"/>
          <w:szCs w:val="26"/>
        </w:rPr>
      </w:pPr>
    </w:p>
    <w:p w:rsidR="004B525E" w:rsidRPr="00664C4B" w:rsidRDefault="004B525E" w:rsidP="002E6B22">
      <w:pPr>
        <w:rPr>
          <w:rFonts w:ascii="Garamond" w:hAnsi="Garamond"/>
          <w:b/>
          <w:color w:val="0070C0"/>
          <w:sz w:val="26"/>
          <w:szCs w:val="26"/>
        </w:rPr>
      </w:pPr>
      <w:r w:rsidRPr="00664C4B">
        <w:rPr>
          <w:rFonts w:ascii="Garamond" w:hAnsi="Garamond"/>
          <w:b/>
          <w:sz w:val="26"/>
          <w:szCs w:val="26"/>
        </w:rPr>
        <w:t xml:space="preserve">Faire une enquête, c’est poser des questions. </w:t>
      </w:r>
      <w:r w:rsidRPr="00664C4B">
        <w:rPr>
          <w:rFonts w:ascii="Garamond" w:hAnsi="Garamond"/>
          <w:b/>
          <w:color w:val="0070C0"/>
          <w:sz w:val="26"/>
          <w:szCs w:val="26"/>
        </w:rPr>
        <w:t xml:space="preserve">Pourquoi interroger vos témoins ? </w:t>
      </w:r>
    </w:p>
    <w:p w:rsidR="00664C4B" w:rsidRDefault="004B525E" w:rsidP="004B525E">
      <w:pPr>
        <w:rPr>
          <w:rFonts w:ascii="Garamond" w:hAnsi="Garamond"/>
          <w:sz w:val="26"/>
          <w:szCs w:val="26"/>
        </w:rPr>
      </w:pPr>
      <w:r w:rsidRPr="00664C4B">
        <w:rPr>
          <w:rFonts w:ascii="Garamond" w:hAnsi="Garamond"/>
          <w:sz w:val="26"/>
          <w:szCs w:val="26"/>
        </w:rPr>
        <w:t>L’objectif de ces entretiens est d’interroger la rupture historique vécue, c’est-à-dire celle de la crise sanitaire.</w:t>
      </w:r>
    </w:p>
    <w:p w:rsidR="00664C4B" w:rsidRDefault="00664C4B" w:rsidP="004B525E">
      <w:pPr>
        <w:rPr>
          <w:rFonts w:ascii="Garamond" w:hAnsi="Garamond"/>
          <w:sz w:val="26"/>
          <w:szCs w:val="26"/>
        </w:rPr>
      </w:pPr>
    </w:p>
    <w:p w:rsidR="00664C4B" w:rsidRDefault="004B525E" w:rsidP="004B525E">
      <w:pPr>
        <w:rPr>
          <w:rFonts w:ascii="Garamond" w:hAnsi="Garamond"/>
          <w:sz w:val="26"/>
          <w:szCs w:val="26"/>
        </w:rPr>
      </w:pPr>
      <w:r w:rsidRPr="00664C4B">
        <w:rPr>
          <w:rFonts w:ascii="Garamond" w:hAnsi="Garamond"/>
          <w:color w:val="0070C0"/>
          <w:sz w:val="26"/>
          <w:szCs w:val="26"/>
        </w:rPr>
        <w:t xml:space="preserve">Trois axes </w:t>
      </w:r>
      <w:r w:rsidRPr="00664C4B">
        <w:rPr>
          <w:rFonts w:ascii="Garamond" w:hAnsi="Garamond"/>
          <w:sz w:val="26"/>
          <w:szCs w:val="26"/>
        </w:rPr>
        <w:t xml:space="preserve">seront abordés au cours de l’entretien. </w:t>
      </w:r>
    </w:p>
    <w:p w:rsidR="00664C4B" w:rsidRDefault="00664C4B" w:rsidP="004B525E">
      <w:pPr>
        <w:rPr>
          <w:rFonts w:ascii="Garamond" w:hAnsi="Garamond"/>
          <w:sz w:val="26"/>
          <w:szCs w:val="26"/>
        </w:rPr>
      </w:pPr>
    </w:p>
    <w:p w:rsidR="004B525E" w:rsidRPr="00664C4B" w:rsidRDefault="004B525E" w:rsidP="004B525E">
      <w:pPr>
        <w:rPr>
          <w:rFonts w:ascii="Garamond" w:hAnsi="Garamond"/>
          <w:sz w:val="26"/>
          <w:szCs w:val="26"/>
        </w:rPr>
      </w:pPr>
      <w:r w:rsidRPr="00664C4B">
        <w:rPr>
          <w:rFonts w:ascii="Garamond" w:hAnsi="Garamond"/>
          <w:sz w:val="26"/>
          <w:szCs w:val="26"/>
        </w:rPr>
        <w:t xml:space="preserve">Le </w:t>
      </w:r>
      <w:r w:rsidRPr="00664C4B">
        <w:rPr>
          <w:rFonts w:ascii="Garamond" w:hAnsi="Garamond"/>
          <w:color w:val="0070C0"/>
          <w:sz w:val="26"/>
          <w:szCs w:val="26"/>
        </w:rPr>
        <w:t xml:space="preserve">témoin doit d’abord se présenter </w:t>
      </w:r>
      <w:r w:rsidRPr="00664C4B">
        <w:rPr>
          <w:rFonts w:ascii="Garamond" w:hAnsi="Garamond"/>
          <w:sz w:val="26"/>
          <w:szCs w:val="26"/>
        </w:rPr>
        <w:t xml:space="preserve">(la fiche permettra de préciser les éléments biographiques les plus importants) car il faut pouvoir identifier le document, mais c’est aussi une façon de lancer la discussion, d’aider le témoin à dépasser l’appréhension des premières minutes. </w:t>
      </w:r>
    </w:p>
    <w:p w:rsidR="00664C4B" w:rsidRPr="00664C4B" w:rsidRDefault="00664C4B" w:rsidP="004B525E">
      <w:pPr>
        <w:rPr>
          <w:rFonts w:ascii="Garamond" w:hAnsi="Garamond"/>
          <w:sz w:val="26"/>
          <w:szCs w:val="26"/>
        </w:rPr>
      </w:pPr>
    </w:p>
    <w:p w:rsidR="00664C4B" w:rsidRDefault="00664C4B" w:rsidP="004B525E">
      <w:pPr>
        <w:rPr>
          <w:rFonts w:ascii="Garamond" w:hAnsi="Garamond"/>
          <w:color w:val="0070C0"/>
          <w:sz w:val="26"/>
          <w:szCs w:val="26"/>
        </w:rPr>
      </w:pPr>
    </w:p>
    <w:p w:rsidR="00664C4B" w:rsidRDefault="00664C4B" w:rsidP="004B525E">
      <w:pPr>
        <w:rPr>
          <w:rFonts w:ascii="Garamond" w:hAnsi="Garamond"/>
          <w:color w:val="0070C0"/>
          <w:sz w:val="26"/>
          <w:szCs w:val="26"/>
        </w:rPr>
      </w:pPr>
    </w:p>
    <w:p w:rsidR="00664C4B" w:rsidRDefault="00664C4B" w:rsidP="004B525E">
      <w:pPr>
        <w:rPr>
          <w:rFonts w:ascii="Garamond" w:hAnsi="Garamond"/>
          <w:color w:val="0070C0"/>
          <w:sz w:val="26"/>
          <w:szCs w:val="26"/>
        </w:rPr>
      </w:pPr>
    </w:p>
    <w:p w:rsidR="00664C4B" w:rsidRDefault="00664C4B" w:rsidP="004B525E">
      <w:pPr>
        <w:rPr>
          <w:rFonts w:ascii="Garamond" w:hAnsi="Garamond"/>
          <w:color w:val="0070C0"/>
          <w:sz w:val="26"/>
          <w:szCs w:val="26"/>
        </w:rPr>
      </w:pPr>
    </w:p>
    <w:p w:rsidR="00664C4B" w:rsidRDefault="00664C4B" w:rsidP="004B525E">
      <w:pPr>
        <w:rPr>
          <w:rFonts w:ascii="Garamond" w:hAnsi="Garamond"/>
          <w:color w:val="0070C0"/>
          <w:sz w:val="26"/>
          <w:szCs w:val="26"/>
        </w:rPr>
      </w:pPr>
    </w:p>
    <w:p w:rsidR="007E3B19" w:rsidRDefault="007E3B19" w:rsidP="004B525E">
      <w:pPr>
        <w:rPr>
          <w:rFonts w:ascii="Garamond" w:hAnsi="Garamond"/>
          <w:color w:val="0070C0"/>
          <w:sz w:val="26"/>
          <w:szCs w:val="26"/>
        </w:rPr>
      </w:pPr>
    </w:p>
    <w:p w:rsidR="004B525E" w:rsidRPr="00664C4B" w:rsidRDefault="00664C4B" w:rsidP="004B525E">
      <w:pPr>
        <w:rPr>
          <w:rFonts w:ascii="Garamond" w:hAnsi="Garamond"/>
          <w:i/>
          <w:sz w:val="26"/>
          <w:szCs w:val="26"/>
        </w:rPr>
      </w:pPr>
      <w:r w:rsidRPr="00664C4B">
        <w:rPr>
          <w:rFonts w:ascii="Garamond" w:hAnsi="Garamond"/>
          <w:color w:val="0070C0"/>
          <w:sz w:val="26"/>
          <w:szCs w:val="26"/>
        </w:rPr>
        <w:t>Axe 1</w:t>
      </w:r>
      <w:r w:rsidR="004B525E" w:rsidRPr="00664C4B">
        <w:rPr>
          <w:rFonts w:ascii="Garamond" w:hAnsi="Garamond"/>
          <w:color w:val="0070C0"/>
          <w:sz w:val="26"/>
          <w:szCs w:val="26"/>
        </w:rPr>
        <w:t>. Interrogation sur le vécu de la rupture actuelle : crise sanitaire/confinement</w:t>
      </w:r>
      <w:r w:rsidR="004A4142" w:rsidRPr="00664C4B">
        <w:rPr>
          <w:rFonts w:ascii="Garamond" w:hAnsi="Garamond"/>
          <w:color w:val="0070C0"/>
          <w:sz w:val="26"/>
          <w:szCs w:val="26"/>
        </w:rPr>
        <w:t xml:space="preserve"> </w:t>
      </w:r>
      <w:r w:rsidR="004A4142" w:rsidRPr="00664C4B">
        <w:rPr>
          <w:rFonts w:ascii="Garamond" w:hAnsi="Garamond"/>
          <w:sz w:val="26"/>
          <w:szCs w:val="26"/>
        </w:rPr>
        <w:t>(</w:t>
      </w:r>
      <w:r w:rsidR="004A4142" w:rsidRPr="00664C4B">
        <w:rPr>
          <w:rFonts w:ascii="Garamond" w:hAnsi="Garamond"/>
          <w:i/>
          <w:sz w:val="26"/>
          <w:szCs w:val="26"/>
        </w:rPr>
        <w:t>comment vivez-vous le confinement ? qu’est-ce qui a changé dans votre quotidien depuis le confinement ? quel est/sont le(s) moment(s) préféré(s) de la journée ? les plus difficiles ou que vous appréciez le moins ?...)</w:t>
      </w:r>
    </w:p>
    <w:p w:rsidR="00664C4B" w:rsidRPr="00664C4B" w:rsidRDefault="00664C4B" w:rsidP="004B525E">
      <w:pPr>
        <w:rPr>
          <w:rFonts w:ascii="Garamond" w:hAnsi="Garamond"/>
          <w:i/>
          <w:sz w:val="26"/>
          <w:szCs w:val="26"/>
        </w:rPr>
      </w:pPr>
    </w:p>
    <w:p w:rsidR="004B525E" w:rsidRPr="00664C4B" w:rsidRDefault="00664C4B" w:rsidP="004B525E">
      <w:pPr>
        <w:rPr>
          <w:rFonts w:ascii="Garamond" w:hAnsi="Garamond"/>
          <w:i/>
          <w:sz w:val="26"/>
          <w:szCs w:val="26"/>
        </w:rPr>
      </w:pPr>
      <w:r w:rsidRPr="00664C4B">
        <w:rPr>
          <w:rFonts w:ascii="Garamond" w:hAnsi="Garamond"/>
          <w:color w:val="0070C0"/>
          <w:sz w:val="26"/>
          <w:szCs w:val="26"/>
        </w:rPr>
        <w:t xml:space="preserve">Axe </w:t>
      </w:r>
      <w:r w:rsidR="004B525E" w:rsidRPr="00664C4B">
        <w:rPr>
          <w:rFonts w:ascii="Garamond" w:hAnsi="Garamond"/>
          <w:color w:val="0070C0"/>
          <w:sz w:val="26"/>
          <w:szCs w:val="26"/>
        </w:rPr>
        <w:t xml:space="preserve">2. Ruptures et mémoires passées. </w:t>
      </w:r>
      <w:r w:rsidR="004B525E" w:rsidRPr="00664C4B">
        <w:rPr>
          <w:rFonts w:ascii="Garamond" w:hAnsi="Garamond"/>
          <w:sz w:val="26"/>
          <w:szCs w:val="26"/>
        </w:rPr>
        <w:t>Vous pouvez inviter le témoin (s’il le souhaite : le témoin reste toujours libre d’aborder ou non tel ou tel aspect, il reste maître de son propos)</w:t>
      </w:r>
      <w:r w:rsidR="004A4142" w:rsidRPr="00664C4B">
        <w:rPr>
          <w:rFonts w:ascii="Garamond" w:hAnsi="Garamond"/>
          <w:sz w:val="26"/>
          <w:szCs w:val="26"/>
        </w:rPr>
        <w:t xml:space="preserve"> à aborder d’autres ruptures personnelles au cours de son histoire </w:t>
      </w:r>
      <w:r w:rsidR="004A4142" w:rsidRPr="00664C4B">
        <w:rPr>
          <w:rFonts w:ascii="Garamond" w:hAnsi="Garamond"/>
          <w:i/>
          <w:sz w:val="26"/>
          <w:szCs w:val="26"/>
        </w:rPr>
        <w:t>(est-ce que la rupture actuelle vous rappelle un autre moment historique que vous auriez vécu ?)</w:t>
      </w:r>
    </w:p>
    <w:p w:rsidR="00664C4B" w:rsidRPr="00664C4B" w:rsidRDefault="00664C4B" w:rsidP="004B525E">
      <w:pPr>
        <w:rPr>
          <w:rFonts w:ascii="Garamond" w:hAnsi="Garamond"/>
          <w:i/>
          <w:sz w:val="26"/>
          <w:szCs w:val="26"/>
        </w:rPr>
      </w:pPr>
    </w:p>
    <w:p w:rsidR="004A4142" w:rsidRPr="00664C4B" w:rsidRDefault="00664C4B" w:rsidP="004B525E">
      <w:pPr>
        <w:rPr>
          <w:rFonts w:ascii="Garamond" w:hAnsi="Garamond"/>
          <w:sz w:val="26"/>
          <w:szCs w:val="26"/>
        </w:rPr>
      </w:pPr>
      <w:r w:rsidRPr="00664C4B">
        <w:rPr>
          <w:rFonts w:ascii="Garamond" w:hAnsi="Garamond"/>
          <w:color w:val="0070C0"/>
          <w:sz w:val="26"/>
          <w:szCs w:val="26"/>
        </w:rPr>
        <w:t xml:space="preserve">Axe </w:t>
      </w:r>
      <w:r w:rsidR="004B525E" w:rsidRPr="00664C4B">
        <w:rPr>
          <w:rFonts w:ascii="Garamond" w:hAnsi="Garamond"/>
          <w:color w:val="0070C0"/>
          <w:sz w:val="26"/>
          <w:szCs w:val="26"/>
        </w:rPr>
        <w:t>3. Associer un objet</w:t>
      </w:r>
      <w:r w:rsidR="004A4142" w:rsidRPr="00664C4B">
        <w:rPr>
          <w:rFonts w:ascii="Garamond" w:hAnsi="Garamond"/>
          <w:color w:val="0070C0"/>
          <w:sz w:val="26"/>
          <w:szCs w:val="26"/>
        </w:rPr>
        <w:t xml:space="preserve">, une photographie, </w:t>
      </w:r>
      <w:r w:rsidR="004B525E" w:rsidRPr="00664C4B">
        <w:rPr>
          <w:rFonts w:ascii="Garamond" w:hAnsi="Garamond"/>
          <w:color w:val="0070C0"/>
          <w:sz w:val="26"/>
          <w:szCs w:val="26"/>
        </w:rPr>
        <w:t>à la rupture de la crise</w:t>
      </w:r>
      <w:r w:rsidR="004A4142" w:rsidRPr="00664C4B">
        <w:rPr>
          <w:rFonts w:ascii="Garamond" w:hAnsi="Garamond"/>
          <w:color w:val="0070C0"/>
          <w:sz w:val="26"/>
          <w:szCs w:val="26"/>
        </w:rPr>
        <w:t xml:space="preserve"> </w:t>
      </w:r>
      <w:r w:rsidR="004B525E" w:rsidRPr="00664C4B">
        <w:rPr>
          <w:rFonts w:ascii="Garamond" w:hAnsi="Garamond"/>
          <w:color w:val="0070C0"/>
          <w:sz w:val="26"/>
          <w:szCs w:val="26"/>
        </w:rPr>
        <w:t>sanitaire</w:t>
      </w:r>
      <w:r w:rsidR="004A4142" w:rsidRPr="00664C4B">
        <w:rPr>
          <w:rFonts w:ascii="Garamond" w:hAnsi="Garamond"/>
          <w:color w:val="0070C0"/>
          <w:sz w:val="26"/>
          <w:szCs w:val="26"/>
        </w:rPr>
        <w:t xml:space="preserve"> ou associé à une autre rupture </w:t>
      </w:r>
      <w:r w:rsidR="00D26277" w:rsidRPr="00664C4B">
        <w:rPr>
          <w:rFonts w:ascii="Garamond" w:hAnsi="Garamond"/>
          <w:color w:val="0070C0"/>
          <w:sz w:val="26"/>
          <w:szCs w:val="26"/>
        </w:rPr>
        <w:t>personnelle</w:t>
      </w:r>
      <w:r w:rsidR="004A4142" w:rsidRPr="00664C4B">
        <w:rPr>
          <w:rFonts w:ascii="Garamond" w:hAnsi="Garamond"/>
          <w:sz w:val="26"/>
          <w:szCs w:val="26"/>
        </w:rPr>
        <w:t xml:space="preserve"> (un « objet mémoriel ») (</w:t>
      </w:r>
      <w:r w:rsidR="004A4142" w:rsidRPr="00664C4B">
        <w:rPr>
          <w:rFonts w:ascii="Garamond" w:hAnsi="Garamond"/>
          <w:i/>
          <w:sz w:val="26"/>
          <w:szCs w:val="26"/>
        </w:rPr>
        <w:t>aujourd’hui, quel objet, quelle photographie, incarne le mieux votre vie, votre mémoire ?</w:t>
      </w:r>
      <w:r w:rsidR="00912CC6">
        <w:rPr>
          <w:rFonts w:ascii="Garamond" w:hAnsi="Garamond"/>
          <w:i/>
          <w:sz w:val="26"/>
          <w:szCs w:val="26"/>
        </w:rPr>
        <w:t xml:space="preserve"> en quoi cet objet est marquant pour vous ?</w:t>
      </w:r>
      <w:r w:rsidR="004A4142" w:rsidRPr="00664C4B">
        <w:rPr>
          <w:rFonts w:ascii="Garamond" w:hAnsi="Garamond"/>
          <w:sz w:val="26"/>
          <w:szCs w:val="26"/>
        </w:rPr>
        <w:t>)</w:t>
      </w:r>
    </w:p>
    <w:p w:rsidR="004A4142" w:rsidRDefault="004A4142" w:rsidP="004B525E">
      <w:pPr>
        <w:rPr>
          <w:rFonts w:ascii="Garamond" w:hAnsi="Garamond"/>
          <w:sz w:val="26"/>
          <w:szCs w:val="26"/>
        </w:rPr>
      </w:pPr>
    </w:p>
    <w:p w:rsidR="007E3B19" w:rsidRPr="00664C4B" w:rsidRDefault="007E3B19" w:rsidP="004B525E">
      <w:pPr>
        <w:rPr>
          <w:rFonts w:ascii="Garamond" w:hAnsi="Garamond"/>
          <w:sz w:val="26"/>
          <w:szCs w:val="26"/>
        </w:rPr>
      </w:pPr>
    </w:p>
    <w:p w:rsidR="005F5998" w:rsidRDefault="005F5998" w:rsidP="005F5998">
      <w:pPr>
        <w:rPr>
          <w:rFonts w:ascii="Garamond" w:hAnsi="Garamond"/>
          <w:sz w:val="26"/>
          <w:szCs w:val="26"/>
        </w:rPr>
      </w:pPr>
      <w:r w:rsidRPr="00664C4B">
        <w:rPr>
          <w:rFonts w:ascii="Garamond" w:hAnsi="Garamond"/>
          <w:b/>
          <w:sz w:val="26"/>
          <w:szCs w:val="26"/>
        </w:rPr>
        <w:t>Comment conserver l’entretien ?</w:t>
      </w:r>
      <w:r w:rsidRPr="00664C4B">
        <w:rPr>
          <w:rFonts w:ascii="Garamond" w:hAnsi="Garamond"/>
          <w:sz w:val="26"/>
          <w:szCs w:val="26"/>
        </w:rPr>
        <w:t xml:space="preserve"> L’entretien est enregistré (vidéo ou audio), ou peut-être pris en note. Tout </w:t>
      </w:r>
      <w:proofErr w:type="gramStart"/>
      <w:r w:rsidRPr="00664C4B">
        <w:rPr>
          <w:rFonts w:ascii="Garamond" w:hAnsi="Garamond"/>
          <w:sz w:val="26"/>
          <w:szCs w:val="26"/>
        </w:rPr>
        <w:t>ou</w:t>
      </w:r>
      <w:proofErr w:type="gramEnd"/>
      <w:r w:rsidRPr="00664C4B">
        <w:rPr>
          <w:rFonts w:ascii="Garamond" w:hAnsi="Garamond"/>
          <w:sz w:val="26"/>
          <w:szCs w:val="26"/>
        </w:rPr>
        <w:t xml:space="preserve"> parti</w:t>
      </w:r>
      <w:r w:rsidR="0093242E" w:rsidRPr="00664C4B">
        <w:rPr>
          <w:rFonts w:ascii="Garamond" w:hAnsi="Garamond"/>
          <w:sz w:val="26"/>
          <w:szCs w:val="26"/>
        </w:rPr>
        <w:t>e</w:t>
      </w:r>
      <w:r w:rsidRPr="00664C4B">
        <w:rPr>
          <w:rFonts w:ascii="Garamond" w:hAnsi="Garamond"/>
          <w:sz w:val="26"/>
          <w:szCs w:val="26"/>
        </w:rPr>
        <w:t xml:space="preserve"> d’un enregistrement réalisé sera retranscrit. </w:t>
      </w:r>
    </w:p>
    <w:p w:rsidR="00664C4B" w:rsidRPr="00664C4B" w:rsidRDefault="00664C4B" w:rsidP="005F5998">
      <w:pPr>
        <w:rPr>
          <w:rFonts w:ascii="Garamond" w:hAnsi="Garamond"/>
          <w:sz w:val="26"/>
          <w:szCs w:val="26"/>
        </w:rPr>
      </w:pPr>
    </w:p>
    <w:p w:rsidR="005F5998" w:rsidRPr="00664C4B" w:rsidRDefault="005F5998" w:rsidP="005F5998">
      <w:pPr>
        <w:rPr>
          <w:rFonts w:ascii="Garamond" w:hAnsi="Garamond"/>
          <w:b/>
          <w:szCs w:val="24"/>
        </w:rPr>
      </w:pPr>
      <w:r w:rsidRPr="00664C4B">
        <w:rPr>
          <w:rFonts w:ascii="Garamond" w:hAnsi="Garamond"/>
          <w:b/>
          <w:szCs w:val="24"/>
        </w:rPr>
        <w:t xml:space="preserve">Une </w:t>
      </w:r>
      <w:r w:rsidRPr="0059352F">
        <w:rPr>
          <w:rFonts w:ascii="Garamond" w:hAnsi="Garamond"/>
          <w:b/>
          <w:color w:val="7030A0"/>
          <w:szCs w:val="24"/>
        </w:rPr>
        <w:t xml:space="preserve">fiche d’autorisation </w:t>
      </w:r>
      <w:r w:rsidRPr="00664C4B">
        <w:rPr>
          <w:rFonts w:ascii="Garamond" w:hAnsi="Garamond"/>
          <w:b/>
          <w:szCs w:val="24"/>
        </w:rPr>
        <w:t xml:space="preserve">d’enregistrement et d’utilisation </w:t>
      </w:r>
      <w:r w:rsidR="0093242E" w:rsidRPr="00664C4B">
        <w:rPr>
          <w:rFonts w:ascii="Garamond" w:hAnsi="Garamond"/>
          <w:b/>
          <w:szCs w:val="24"/>
        </w:rPr>
        <w:t>du témoignage vous sera fournie</w:t>
      </w:r>
    </w:p>
    <w:p w:rsidR="00D26277" w:rsidRDefault="00D26277"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7E3B19" w:rsidRDefault="007E3B19" w:rsidP="005F5998">
      <w:pPr>
        <w:rPr>
          <w:rFonts w:ascii="Garamond" w:hAnsi="Garamond"/>
          <w:b/>
          <w:sz w:val="26"/>
          <w:szCs w:val="26"/>
        </w:rPr>
      </w:pPr>
    </w:p>
    <w:p w:rsidR="0093242E" w:rsidRPr="00664C4B" w:rsidRDefault="0093242E" w:rsidP="00664C4B">
      <w:pPr>
        <w:pBdr>
          <w:top w:val="single" w:sz="4" w:space="1" w:color="auto"/>
          <w:left w:val="single" w:sz="4" w:space="4" w:color="auto"/>
          <w:bottom w:val="single" w:sz="4" w:space="1" w:color="auto"/>
          <w:right w:val="single" w:sz="4" w:space="4" w:color="auto"/>
        </w:pBdr>
        <w:rPr>
          <w:rFonts w:ascii="Garamond" w:hAnsi="Garamond"/>
          <w:sz w:val="26"/>
          <w:szCs w:val="26"/>
        </w:rPr>
      </w:pPr>
      <w:r w:rsidRPr="00664C4B">
        <w:rPr>
          <w:rFonts w:ascii="Garamond" w:hAnsi="Garamond"/>
          <w:sz w:val="26"/>
          <w:szCs w:val="26"/>
        </w:rPr>
        <w:t xml:space="preserve">Enregistrer permet de garder la trace, mais aussi de se concentrer sur le témoin, d’être attentif, de créer du lien et ainsi de faciliter le témoignage. L’enquête repose sur </w:t>
      </w:r>
      <w:r w:rsidRPr="00664C4B">
        <w:rPr>
          <w:rFonts w:ascii="Garamond" w:hAnsi="Garamond"/>
          <w:b/>
          <w:color w:val="0070C0"/>
          <w:sz w:val="26"/>
          <w:szCs w:val="26"/>
        </w:rPr>
        <w:t>un contrat de confiance</w:t>
      </w:r>
      <w:r w:rsidRPr="00664C4B">
        <w:rPr>
          <w:rFonts w:ascii="Garamond" w:hAnsi="Garamond"/>
          <w:b/>
          <w:sz w:val="26"/>
          <w:szCs w:val="26"/>
        </w:rPr>
        <w:t xml:space="preserve"> </w:t>
      </w:r>
      <w:r w:rsidRPr="00664C4B">
        <w:rPr>
          <w:rFonts w:ascii="Garamond" w:hAnsi="Garamond"/>
          <w:sz w:val="26"/>
          <w:szCs w:val="26"/>
        </w:rPr>
        <w:t xml:space="preserve">entre l’enquêteur et le témoin. Il faut avoir à l’esprit qu’en interrogeant un témoin </w:t>
      </w:r>
      <w:r w:rsidRPr="00664C4B">
        <w:rPr>
          <w:rFonts w:ascii="Garamond" w:hAnsi="Garamond"/>
          <w:color w:val="0070C0"/>
          <w:sz w:val="26"/>
          <w:szCs w:val="26"/>
        </w:rPr>
        <w:t xml:space="preserve">on sollicite sa mémoire </w:t>
      </w:r>
      <w:r w:rsidRPr="00664C4B">
        <w:rPr>
          <w:rFonts w:ascii="Garamond" w:hAnsi="Garamond"/>
          <w:sz w:val="26"/>
          <w:szCs w:val="26"/>
        </w:rPr>
        <w:t xml:space="preserve">et que l’on peut le renvoyer à des souvenirs douloureux, sensibles. Il faut être attentif à laisser parler les témoins, à chercher un échange (l’enquête orale est plus un dialogue qu’une interview et ce n’est surtout pas un interrogatoire…), à bien expliquer la </w:t>
      </w:r>
      <w:r w:rsidRPr="00664C4B">
        <w:rPr>
          <w:rFonts w:ascii="Garamond" w:hAnsi="Garamond"/>
          <w:color w:val="0070C0"/>
          <w:sz w:val="26"/>
          <w:szCs w:val="26"/>
        </w:rPr>
        <w:t>raison d’être de l’enquête</w:t>
      </w:r>
      <w:r w:rsidRPr="00664C4B">
        <w:rPr>
          <w:rFonts w:ascii="Garamond" w:hAnsi="Garamond"/>
          <w:sz w:val="26"/>
          <w:szCs w:val="26"/>
        </w:rPr>
        <w:t xml:space="preserve">, </w:t>
      </w:r>
      <w:r w:rsidRPr="00664C4B">
        <w:rPr>
          <w:rFonts w:ascii="Garamond" w:hAnsi="Garamond"/>
          <w:color w:val="0070C0"/>
          <w:sz w:val="26"/>
          <w:szCs w:val="26"/>
        </w:rPr>
        <w:t xml:space="preserve">s’assurer de l’accord </w:t>
      </w:r>
      <w:r w:rsidRPr="00664C4B">
        <w:rPr>
          <w:rFonts w:ascii="Garamond" w:hAnsi="Garamond"/>
          <w:sz w:val="26"/>
          <w:szCs w:val="26"/>
        </w:rPr>
        <w:t xml:space="preserve">du témoin et lui dire qu’il a le </w:t>
      </w:r>
      <w:r w:rsidRPr="00664C4B">
        <w:rPr>
          <w:rFonts w:ascii="Garamond" w:hAnsi="Garamond"/>
          <w:color w:val="0070C0"/>
          <w:sz w:val="26"/>
          <w:szCs w:val="26"/>
        </w:rPr>
        <w:t xml:space="preserve">droit de se rétracter </w:t>
      </w:r>
      <w:r w:rsidRPr="00664C4B">
        <w:rPr>
          <w:rFonts w:ascii="Garamond" w:hAnsi="Garamond"/>
          <w:sz w:val="26"/>
          <w:szCs w:val="26"/>
        </w:rPr>
        <w:t xml:space="preserve">(de renoncer à être interrogé, d’être interrogé mais sans souhaiter que son témoignage soit utilisé ou diffusé). Laisser le témoin parler, c’est accepter de laisser libre cours à sa parole, de le laisser s’éloigner </w:t>
      </w:r>
      <w:r w:rsidR="00D26277" w:rsidRPr="00664C4B">
        <w:rPr>
          <w:rFonts w:ascii="Garamond" w:hAnsi="Garamond"/>
          <w:sz w:val="26"/>
          <w:szCs w:val="26"/>
        </w:rPr>
        <w:t xml:space="preserve">de la question (c’est souvent pour mieux y revenir ensuite) etc. </w:t>
      </w:r>
    </w:p>
    <w:p w:rsidR="007E3B19" w:rsidRDefault="007E3B19" w:rsidP="00664C4B">
      <w:pPr>
        <w:rPr>
          <w:rFonts w:ascii="Garamond" w:hAnsi="Garamond"/>
          <w:b/>
          <w:sz w:val="26"/>
          <w:szCs w:val="26"/>
        </w:rPr>
      </w:pPr>
    </w:p>
    <w:p w:rsidR="007E3B19" w:rsidRDefault="007E3B19" w:rsidP="00664C4B">
      <w:pPr>
        <w:rPr>
          <w:rFonts w:ascii="Garamond" w:hAnsi="Garamond"/>
          <w:b/>
          <w:sz w:val="26"/>
          <w:szCs w:val="26"/>
        </w:rPr>
      </w:pPr>
    </w:p>
    <w:p w:rsidR="007E3B19" w:rsidRDefault="007E3B19" w:rsidP="00664C4B">
      <w:pPr>
        <w:rPr>
          <w:rFonts w:ascii="Garamond" w:hAnsi="Garamond"/>
          <w:b/>
          <w:sz w:val="26"/>
          <w:szCs w:val="26"/>
        </w:rPr>
      </w:pPr>
    </w:p>
    <w:p w:rsidR="00664C4B" w:rsidRPr="00664C4B" w:rsidRDefault="00664C4B" w:rsidP="00664C4B">
      <w:pPr>
        <w:rPr>
          <w:rFonts w:ascii="Garamond" w:hAnsi="Garamond"/>
          <w:b/>
          <w:sz w:val="26"/>
          <w:szCs w:val="26"/>
        </w:rPr>
      </w:pPr>
      <w:r w:rsidRPr="00664C4B">
        <w:rPr>
          <w:rFonts w:ascii="Garamond" w:hAnsi="Garamond"/>
          <w:b/>
          <w:sz w:val="26"/>
          <w:szCs w:val="26"/>
        </w:rPr>
        <w:t>Conseils méthodologiques</w:t>
      </w:r>
    </w:p>
    <w:p w:rsidR="00664C4B" w:rsidRPr="00664C4B" w:rsidRDefault="00664C4B" w:rsidP="00664C4B">
      <w:pPr>
        <w:rPr>
          <w:rFonts w:ascii="Garamond" w:hAnsi="Garamond"/>
          <w:b/>
          <w:color w:val="0070C0"/>
          <w:sz w:val="26"/>
          <w:szCs w:val="26"/>
        </w:rPr>
      </w:pPr>
      <w:r w:rsidRPr="00664C4B">
        <w:rPr>
          <w:rFonts w:ascii="Garamond" w:hAnsi="Garamond"/>
          <w:b/>
          <w:color w:val="0070C0"/>
          <w:sz w:val="26"/>
          <w:szCs w:val="26"/>
        </w:rPr>
        <w:t>En amont : la préparation des entretiens</w:t>
      </w:r>
    </w:p>
    <w:p w:rsidR="00664C4B" w:rsidRDefault="00664C4B" w:rsidP="00664C4B">
      <w:pPr>
        <w:rPr>
          <w:rFonts w:ascii="Garamond" w:hAnsi="Garamond"/>
          <w:sz w:val="26"/>
          <w:szCs w:val="26"/>
        </w:rPr>
      </w:pPr>
      <w:r w:rsidRPr="00664C4B">
        <w:rPr>
          <w:rFonts w:ascii="Garamond" w:hAnsi="Garamond"/>
          <w:sz w:val="26"/>
          <w:szCs w:val="26"/>
        </w:rPr>
        <w:t xml:space="preserve">Choisir les témoins auprès de votre entourage proche ou plus lointain. </w:t>
      </w:r>
    </w:p>
    <w:p w:rsidR="007E3B19" w:rsidRPr="00664C4B" w:rsidRDefault="007E3B19" w:rsidP="00664C4B">
      <w:pPr>
        <w:rPr>
          <w:rFonts w:ascii="Garamond" w:hAnsi="Garamond"/>
          <w:sz w:val="26"/>
          <w:szCs w:val="26"/>
        </w:rPr>
      </w:pPr>
    </w:p>
    <w:p w:rsidR="00664C4B" w:rsidRPr="00664C4B" w:rsidRDefault="00664C4B" w:rsidP="00664C4B">
      <w:pPr>
        <w:rPr>
          <w:rFonts w:ascii="Garamond" w:hAnsi="Garamond"/>
          <w:sz w:val="26"/>
          <w:szCs w:val="26"/>
        </w:rPr>
      </w:pPr>
      <w:r w:rsidRPr="00664C4B">
        <w:rPr>
          <w:rFonts w:ascii="Garamond" w:hAnsi="Garamond"/>
          <w:sz w:val="26"/>
          <w:szCs w:val="26"/>
        </w:rPr>
        <w:t>Préparez votre matériel : feuille de papier, stylo, téléphone portable (ou tablette ou ordinateur) pour filmer ou enregistrer un audio.</w:t>
      </w:r>
    </w:p>
    <w:p w:rsidR="00664C4B" w:rsidRPr="00664C4B" w:rsidRDefault="00664C4B" w:rsidP="00664C4B">
      <w:pPr>
        <w:rPr>
          <w:rFonts w:ascii="Garamond" w:hAnsi="Garamond"/>
          <w:sz w:val="26"/>
          <w:szCs w:val="26"/>
        </w:rPr>
      </w:pPr>
    </w:p>
    <w:p w:rsidR="007E3B19" w:rsidRDefault="00664C4B" w:rsidP="00664C4B">
      <w:pPr>
        <w:rPr>
          <w:rFonts w:ascii="Garamond" w:hAnsi="Garamond"/>
          <w:b/>
          <w:color w:val="0070C0"/>
          <w:sz w:val="26"/>
          <w:szCs w:val="26"/>
        </w:rPr>
      </w:pPr>
      <w:r w:rsidRPr="00664C4B">
        <w:rPr>
          <w:rFonts w:ascii="Garamond" w:hAnsi="Garamond"/>
          <w:b/>
          <w:color w:val="0070C0"/>
          <w:sz w:val="26"/>
          <w:szCs w:val="26"/>
        </w:rPr>
        <w:t xml:space="preserve">L’entretien : un dialogue, </w:t>
      </w:r>
    </w:p>
    <w:p w:rsidR="00664C4B" w:rsidRPr="00664C4B" w:rsidRDefault="00664C4B" w:rsidP="00664C4B">
      <w:pPr>
        <w:rPr>
          <w:rFonts w:ascii="Garamond" w:hAnsi="Garamond"/>
          <w:b/>
          <w:color w:val="0070C0"/>
          <w:sz w:val="26"/>
          <w:szCs w:val="26"/>
        </w:rPr>
      </w:pPr>
      <w:proofErr w:type="gramStart"/>
      <w:r w:rsidRPr="00664C4B">
        <w:rPr>
          <w:rFonts w:ascii="Garamond" w:hAnsi="Garamond"/>
          <w:b/>
          <w:color w:val="0070C0"/>
          <w:sz w:val="26"/>
          <w:szCs w:val="26"/>
        </w:rPr>
        <w:t>une</w:t>
      </w:r>
      <w:proofErr w:type="gramEnd"/>
      <w:r w:rsidRPr="00664C4B">
        <w:rPr>
          <w:rFonts w:ascii="Garamond" w:hAnsi="Garamond"/>
          <w:b/>
          <w:color w:val="0070C0"/>
          <w:sz w:val="26"/>
          <w:szCs w:val="26"/>
        </w:rPr>
        <w:t xml:space="preserve"> </w:t>
      </w:r>
      <w:proofErr w:type="spellStart"/>
      <w:r w:rsidRPr="00664C4B">
        <w:rPr>
          <w:rFonts w:ascii="Garamond" w:hAnsi="Garamond"/>
          <w:b/>
          <w:color w:val="0070C0"/>
          <w:sz w:val="26"/>
          <w:szCs w:val="26"/>
        </w:rPr>
        <w:t>co</w:t>
      </w:r>
      <w:proofErr w:type="spellEnd"/>
      <w:r w:rsidRPr="00664C4B">
        <w:rPr>
          <w:rFonts w:ascii="Garamond" w:hAnsi="Garamond"/>
          <w:b/>
          <w:color w:val="0070C0"/>
          <w:sz w:val="26"/>
          <w:szCs w:val="26"/>
        </w:rPr>
        <w:t>-construction</w:t>
      </w:r>
    </w:p>
    <w:p w:rsidR="00664C4B" w:rsidRPr="007E3B19" w:rsidRDefault="00664C4B" w:rsidP="00664C4B">
      <w:pPr>
        <w:rPr>
          <w:rFonts w:ascii="Garamond" w:hAnsi="Garamond"/>
          <w:i/>
          <w:sz w:val="26"/>
          <w:szCs w:val="26"/>
        </w:rPr>
      </w:pPr>
      <w:r w:rsidRPr="00664C4B">
        <w:rPr>
          <w:rFonts w:ascii="Garamond" w:hAnsi="Garamond"/>
          <w:sz w:val="26"/>
          <w:szCs w:val="26"/>
        </w:rPr>
        <w:t xml:space="preserve">On parle </w:t>
      </w:r>
      <w:r w:rsidRPr="00664C4B">
        <w:rPr>
          <w:rFonts w:ascii="Garamond" w:hAnsi="Garamond"/>
          <w:b/>
          <w:sz w:val="26"/>
          <w:szCs w:val="26"/>
        </w:rPr>
        <w:t>d’entretien semi-directif</w:t>
      </w:r>
      <w:r w:rsidRPr="00664C4B">
        <w:rPr>
          <w:rFonts w:ascii="Garamond" w:hAnsi="Garamond"/>
          <w:sz w:val="26"/>
          <w:szCs w:val="26"/>
        </w:rPr>
        <w:t xml:space="preserve"> car on reste dans le cadre des axes retenus à l’aide de quelques questions (voir plus haut les trois axes), mais on laisse aussi le témoin parler. Il ne faut pas l’interrompre. Tout est significatif dans un entretien : les pauses, les silences ou les hésitations. </w:t>
      </w:r>
      <w:r w:rsidR="007E3B19">
        <w:rPr>
          <w:rFonts w:ascii="Garamond" w:hAnsi="Garamond"/>
          <w:sz w:val="26"/>
          <w:szCs w:val="26"/>
        </w:rPr>
        <w:t xml:space="preserve">Notez ces éléments dans la retranscription entre crochets </w:t>
      </w:r>
      <w:r w:rsidR="007E3B19" w:rsidRPr="007E3B19">
        <w:rPr>
          <w:rFonts w:ascii="Garamond" w:hAnsi="Garamond"/>
          <w:i/>
          <w:sz w:val="26"/>
          <w:szCs w:val="26"/>
        </w:rPr>
        <w:t>[hésitation] [soupir]</w:t>
      </w:r>
    </w:p>
    <w:p w:rsidR="007E3B19" w:rsidRDefault="007E3B19" w:rsidP="00664C4B">
      <w:pPr>
        <w:rPr>
          <w:rFonts w:ascii="Garamond" w:hAnsi="Garamond"/>
          <w:sz w:val="26"/>
          <w:szCs w:val="26"/>
        </w:rPr>
      </w:pPr>
    </w:p>
    <w:p w:rsidR="007E3B19" w:rsidRPr="00664C4B" w:rsidRDefault="007E3B19" w:rsidP="00664C4B">
      <w:pPr>
        <w:rPr>
          <w:rFonts w:ascii="Garamond" w:hAnsi="Garamond"/>
          <w:sz w:val="26"/>
          <w:szCs w:val="26"/>
        </w:rPr>
      </w:pPr>
    </w:p>
    <w:p w:rsidR="00664C4B" w:rsidRPr="00664C4B" w:rsidRDefault="00664C4B" w:rsidP="005F5998">
      <w:pPr>
        <w:rPr>
          <w:rFonts w:ascii="Garamond" w:hAnsi="Garamond"/>
          <w:sz w:val="26"/>
          <w:szCs w:val="26"/>
        </w:rPr>
      </w:pPr>
    </w:p>
    <w:p w:rsidR="00D26277" w:rsidRPr="00664C4B" w:rsidRDefault="00D26277" w:rsidP="005F5998">
      <w:pPr>
        <w:rPr>
          <w:rFonts w:ascii="Garamond" w:hAnsi="Garamond"/>
          <w:sz w:val="26"/>
          <w:szCs w:val="26"/>
        </w:rPr>
        <w:sectPr w:rsidR="00D26277" w:rsidRPr="00664C4B" w:rsidSect="00D26277">
          <w:type w:val="continuous"/>
          <w:pgSz w:w="11906" w:h="16838"/>
          <w:pgMar w:top="851" w:right="707" w:bottom="567" w:left="851" w:header="708" w:footer="708" w:gutter="0"/>
          <w:cols w:num="2" w:space="708"/>
          <w:docGrid w:linePitch="360"/>
        </w:sectPr>
      </w:pPr>
    </w:p>
    <w:p w:rsidR="00664C4B" w:rsidRDefault="00664C4B" w:rsidP="005F5998">
      <w:pPr>
        <w:rPr>
          <w:rFonts w:ascii="Garamond" w:hAnsi="Garamond"/>
          <w:sz w:val="26"/>
          <w:szCs w:val="26"/>
        </w:rPr>
      </w:pPr>
    </w:p>
    <w:p w:rsidR="0093242E" w:rsidRPr="00664C4B" w:rsidRDefault="0093242E" w:rsidP="005F5998">
      <w:pPr>
        <w:rPr>
          <w:rFonts w:ascii="Garamond" w:hAnsi="Garamond"/>
          <w:sz w:val="26"/>
          <w:szCs w:val="26"/>
        </w:rPr>
      </w:pPr>
    </w:p>
    <w:p w:rsidR="007E3B19" w:rsidRDefault="007E3B19" w:rsidP="007E3B19">
      <w:pPr>
        <w:rPr>
          <w:rFonts w:ascii="Garamond" w:hAnsi="Garamond"/>
          <w:szCs w:val="24"/>
        </w:rPr>
      </w:pPr>
      <w:r w:rsidRPr="007E3B19">
        <w:rPr>
          <w:rFonts w:ascii="Garamond" w:hAnsi="Garamond"/>
          <w:szCs w:val="24"/>
        </w:rPr>
        <w:t xml:space="preserve">Sur les conseils méthodologiques, voir notamment la capsule-vidéo de </w:t>
      </w:r>
      <w:proofErr w:type="spellStart"/>
      <w:r w:rsidRPr="007E3B19">
        <w:rPr>
          <w:rFonts w:ascii="Garamond" w:hAnsi="Garamond"/>
          <w:szCs w:val="24"/>
        </w:rPr>
        <w:t>S.Kuhn</w:t>
      </w:r>
      <w:proofErr w:type="spellEnd"/>
      <w:r w:rsidRPr="007E3B19">
        <w:rPr>
          <w:rFonts w:ascii="Garamond" w:hAnsi="Garamond"/>
          <w:szCs w:val="24"/>
        </w:rPr>
        <w:t> :</w:t>
      </w:r>
    </w:p>
    <w:p w:rsidR="007E3B19" w:rsidRPr="007E3B19" w:rsidRDefault="007E3B19" w:rsidP="007E3B19">
      <w:pPr>
        <w:rPr>
          <w:rFonts w:ascii="Garamond" w:hAnsi="Garamond"/>
          <w:szCs w:val="24"/>
        </w:rPr>
      </w:pPr>
      <w:r w:rsidRPr="007E3B19">
        <w:rPr>
          <w:rFonts w:ascii="Garamond" w:hAnsi="Garamond"/>
          <w:szCs w:val="24"/>
        </w:rPr>
        <w:t xml:space="preserve"> </w:t>
      </w:r>
      <w:hyperlink r:id="rId27" w:history="1">
        <w:r w:rsidRPr="007E3B19">
          <w:rPr>
            <w:rStyle w:val="Lienhypertexte"/>
            <w:rFonts w:ascii="Garamond" w:hAnsi="Garamond"/>
            <w:szCs w:val="24"/>
          </w:rPr>
          <w:t>https://www.youtube.com/watch?v=2-efNVAGdNs</w:t>
        </w:r>
      </w:hyperlink>
    </w:p>
    <w:p w:rsidR="00D26277" w:rsidRPr="00664C4B" w:rsidRDefault="00D26277" w:rsidP="005F5998">
      <w:pPr>
        <w:rPr>
          <w:rFonts w:ascii="Garamond" w:hAnsi="Garamond"/>
          <w:sz w:val="26"/>
          <w:szCs w:val="26"/>
        </w:rPr>
      </w:pPr>
    </w:p>
    <w:p w:rsidR="00664C4B" w:rsidRDefault="00664C4B" w:rsidP="005F5998">
      <w:pPr>
        <w:rPr>
          <w:rFonts w:ascii="Garamond" w:hAnsi="Garamond"/>
          <w:szCs w:val="24"/>
        </w:rPr>
      </w:pPr>
    </w:p>
    <w:p w:rsidR="00664C4B" w:rsidRDefault="00664C4B" w:rsidP="005F5998">
      <w:pPr>
        <w:rPr>
          <w:rFonts w:ascii="Garamond" w:hAnsi="Garamond"/>
          <w:szCs w:val="24"/>
        </w:rPr>
      </w:pPr>
    </w:p>
    <w:p w:rsidR="00664C4B" w:rsidRDefault="00664C4B">
      <w:pPr>
        <w:rPr>
          <w:rFonts w:ascii="Garamond" w:hAnsi="Garamond"/>
          <w:b/>
          <w:szCs w:val="24"/>
        </w:rPr>
      </w:pPr>
      <w:r>
        <w:rPr>
          <w:rFonts w:ascii="Garamond" w:hAnsi="Garamond"/>
          <w:b/>
          <w:szCs w:val="24"/>
        </w:rPr>
        <w:br w:type="page"/>
      </w:r>
    </w:p>
    <w:p w:rsidR="007E3B19" w:rsidRPr="002E6B22" w:rsidRDefault="007E3B19" w:rsidP="007E3B19">
      <w:pPr>
        <w:jc w:val="center"/>
        <w:rPr>
          <w:rFonts w:ascii="Garamond" w:hAnsi="Garamond"/>
          <w:b/>
          <w:color w:val="C00000"/>
          <w:szCs w:val="24"/>
        </w:rPr>
      </w:pPr>
      <w:r w:rsidRPr="002E6B22">
        <w:rPr>
          <w:rFonts w:ascii="Garamond" w:hAnsi="Garamond"/>
          <w:b/>
          <w:color w:val="C00000"/>
          <w:szCs w:val="24"/>
        </w:rPr>
        <w:lastRenderedPageBreak/>
        <w:t>SEMAINE</w:t>
      </w:r>
      <w:r>
        <w:rPr>
          <w:rFonts w:ascii="Garamond" w:hAnsi="Garamond"/>
          <w:b/>
          <w:color w:val="C00000"/>
          <w:szCs w:val="24"/>
        </w:rPr>
        <w:t xml:space="preserve">S 2 et 3 (suite) </w:t>
      </w:r>
      <w:r w:rsidRPr="002E6B22">
        <w:rPr>
          <w:rFonts w:ascii="Garamond" w:hAnsi="Garamond"/>
          <w:b/>
          <w:color w:val="C00000"/>
          <w:szCs w:val="24"/>
        </w:rPr>
        <w:t xml:space="preserve">: </w:t>
      </w:r>
      <w:r>
        <w:rPr>
          <w:rFonts w:ascii="Garamond" w:hAnsi="Garamond"/>
          <w:b/>
          <w:color w:val="C00000"/>
          <w:szCs w:val="24"/>
        </w:rPr>
        <w:t xml:space="preserve">analyser </w:t>
      </w:r>
      <w:r w:rsidR="0043194C">
        <w:rPr>
          <w:rFonts w:ascii="Garamond" w:hAnsi="Garamond"/>
          <w:b/>
          <w:color w:val="C00000"/>
          <w:szCs w:val="24"/>
        </w:rPr>
        <w:t xml:space="preserve">et confronter </w:t>
      </w:r>
      <w:r>
        <w:rPr>
          <w:rFonts w:ascii="Garamond" w:hAnsi="Garamond"/>
          <w:b/>
          <w:color w:val="C00000"/>
          <w:szCs w:val="24"/>
        </w:rPr>
        <w:t>les témoignages</w:t>
      </w:r>
    </w:p>
    <w:p w:rsidR="00664C4B" w:rsidRDefault="00664C4B" w:rsidP="00664C4B">
      <w:pPr>
        <w:rPr>
          <w:rFonts w:ascii="Garamond" w:hAnsi="Garamond"/>
          <w:b/>
          <w:szCs w:val="24"/>
        </w:rPr>
      </w:pPr>
    </w:p>
    <w:p w:rsidR="00912CC6" w:rsidRDefault="00912CC6" w:rsidP="00664C4B">
      <w:pPr>
        <w:rPr>
          <w:rFonts w:ascii="Garamond" w:hAnsi="Garamond"/>
          <w:b/>
          <w:sz w:val="26"/>
          <w:szCs w:val="26"/>
        </w:rPr>
        <w:sectPr w:rsidR="00912CC6" w:rsidSect="00D26277">
          <w:type w:val="continuous"/>
          <w:pgSz w:w="11906" w:h="16838"/>
          <w:pgMar w:top="851" w:right="707" w:bottom="567" w:left="851" w:header="708" w:footer="708" w:gutter="0"/>
          <w:cols w:space="708"/>
          <w:docGrid w:linePitch="360"/>
        </w:sectPr>
      </w:pPr>
    </w:p>
    <w:p w:rsidR="00664C4B" w:rsidRPr="00912CC6" w:rsidRDefault="0043194C" w:rsidP="00664C4B">
      <w:pPr>
        <w:rPr>
          <w:rFonts w:ascii="Garamond" w:hAnsi="Garamond"/>
          <w:b/>
          <w:sz w:val="26"/>
          <w:szCs w:val="26"/>
        </w:rPr>
      </w:pPr>
      <w:r w:rsidRPr="00912CC6">
        <w:rPr>
          <w:rFonts w:ascii="Garamond" w:hAnsi="Garamond"/>
          <w:b/>
          <w:sz w:val="26"/>
          <w:szCs w:val="26"/>
        </w:rPr>
        <w:t>Choix des témoignages</w:t>
      </w:r>
    </w:p>
    <w:p w:rsidR="00664C4B" w:rsidRPr="00912CC6" w:rsidRDefault="00664C4B" w:rsidP="0043194C">
      <w:pPr>
        <w:rPr>
          <w:rFonts w:ascii="Garamond" w:hAnsi="Garamond"/>
          <w:sz w:val="26"/>
          <w:szCs w:val="26"/>
        </w:rPr>
      </w:pPr>
      <w:r w:rsidRPr="00912CC6">
        <w:rPr>
          <w:rFonts w:ascii="Garamond" w:hAnsi="Garamond"/>
          <w:sz w:val="26"/>
          <w:szCs w:val="26"/>
        </w:rPr>
        <w:t xml:space="preserve">Sur ces 5 entretiens, vous devrez n’en </w:t>
      </w:r>
      <w:r w:rsidR="00912CC6" w:rsidRPr="00912CC6">
        <w:rPr>
          <w:rFonts w:ascii="Garamond" w:hAnsi="Garamond"/>
          <w:color w:val="0070C0"/>
          <w:sz w:val="26"/>
          <w:szCs w:val="26"/>
        </w:rPr>
        <w:t>retenir</w:t>
      </w:r>
      <w:r w:rsidRPr="00912CC6">
        <w:rPr>
          <w:rFonts w:ascii="Garamond" w:hAnsi="Garamond"/>
          <w:color w:val="0070C0"/>
          <w:sz w:val="26"/>
          <w:szCs w:val="26"/>
        </w:rPr>
        <w:t xml:space="preserve"> que 3</w:t>
      </w:r>
      <w:r w:rsidRPr="00912CC6">
        <w:rPr>
          <w:rFonts w:ascii="Garamond" w:hAnsi="Garamond"/>
          <w:sz w:val="26"/>
          <w:szCs w:val="26"/>
        </w:rPr>
        <w:t xml:space="preserve"> (ceux qui vous paraissent les plus pertinents historiquement parlants). </w:t>
      </w:r>
    </w:p>
    <w:p w:rsidR="0043194C" w:rsidRPr="00912CC6" w:rsidRDefault="0043194C" w:rsidP="0043194C">
      <w:pPr>
        <w:rPr>
          <w:rFonts w:ascii="Garamond" w:hAnsi="Garamond"/>
          <w:sz w:val="26"/>
          <w:szCs w:val="26"/>
        </w:rPr>
      </w:pPr>
    </w:p>
    <w:p w:rsidR="0043194C" w:rsidRPr="00912CC6" w:rsidRDefault="0043194C" w:rsidP="0043194C">
      <w:pPr>
        <w:rPr>
          <w:rFonts w:ascii="Garamond" w:hAnsi="Garamond"/>
          <w:b/>
          <w:sz w:val="26"/>
          <w:szCs w:val="26"/>
        </w:rPr>
      </w:pPr>
      <w:r w:rsidRPr="00912CC6">
        <w:rPr>
          <w:rFonts w:ascii="Garamond" w:hAnsi="Garamond"/>
          <w:b/>
          <w:sz w:val="26"/>
          <w:szCs w:val="26"/>
        </w:rPr>
        <w:t xml:space="preserve">De l’importance de l’anonymisation des témoignages. </w:t>
      </w:r>
    </w:p>
    <w:p w:rsidR="0043194C" w:rsidRDefault="0043194C" w:rsidP="0043194C">
      <w:pPr>
        <w:rPr>
          <w:rFonts w:ascii="Garamond" w:hAnsi="Garamond"/>
          <w:sz w:val="26"/>
          <w:szCs w:val="26"/>
        </w:rPr>
      </w:pPr>
      <w:r w:rsidRPr="00912CC6">
        <w:rPr>
          <w:rFonts w:ascii="Garamond" w:hAnsi="Garamond"/>
          <w:sz w:val="26"/>
          <w:szCs w:val="26"/>
        </w:rPr>
        <w:t xml:space="preserve">Solliciter un témoignage touche à l’intime des souvenirs, de la mémoire, aux émotions. </w:t>
      </w:r>
      <w:r w:rsidR="00D43ED9" w:rsidRPr="00912CC6">
        <w:rPr>
          <w:rFonts w:ascii="Garamond" w:hAnsi="Garamond"/>
          <w:sz w:val="26"/>
          <w:szCs w:val="26"/>
        </w:rPr>
        <w:t xml:space="preserve">Il est donc essentiel </w:t>
      </w:r>
      <w:r w:rsidR="00912CC6">
        <w:rPr>
          <w:rFonts w:ascii="Garamond" w:hAnsi="Garamond"/>
          <w:sz w:val="26"/>
          <w:szCs w:val="26"/>
        </w:rPr>
        <w:t xml:space="preserve">de garantir aux témoins le respect du </w:t>
      </w:r>
      <w:r w:rsidR="00912CC6" w:rsidRPr="00912CC6">
        <w:rPr>
          <w:rFonts w:ascii="Garamond" w:hAnsi="Garamond"/>
          <w:color w:val="0070C0"/>
          <w:sz w:val="26"/>
          <w:szCs w:val="26"/>
        </w:rPr>
        <w:t xml:space="preserve">contrat de confiance </w:t>
      </w:r>
      <w:r w:rsidR="00912CC6">
        <w:rPr>
          <w:rFonts w:ascii="Garamond" w:hAnsi="Garamond"/>
          <w:sz w:val="26"/>
          <w:szCs w:val="26"/>
        </w:rPr>
        <w:t xml:space="preserve">(page précédente) et la mise en place d’une </w:t>
      </w:r>
      <w:r w:rsidR="00912CC6" w:rsidRPr="00912CC6">
        <w:rPr>
          <w:rFonts w:ascii="Garamond" w:hAnsi="Garamond"/>
          <w:color w:val="0070C0"/>
          <w:sz w:val="26"/>
          <w:szCs w:val="26"/>
        </w:rPr>
        <w:t xml:space="preserve">procédure d’anonymat </w:t>
      </w:r>
      <w:r w:rsidR="00912CC6">
        <w:rPr>
          <w:rFonts w:ascii="Garamond" w:hAnsi="Garamond"/>
          <w:sz w:val="26"/>
          <w:szCs w:val="26"/>
        </w:rPr>
        <w:t xml:space="preserve">dans la procédure d’exploitation du témoignage. </w:t>
      </w:r>
    </w:p>
    <w:p w:rsidR="00912CC6" w:rsidRPr="00912CC6" w:rsidRDefault="00912CC6" w:rsidP="0043194C">
      <w:pPr>
        <w:rPr>
          <w:rFonts w:ascii="Garamond" w:hAnsi="Garamond"/>
          <w:sz w:val="26"/>
          <w:szCs w:val="26"/>
        </w:rPr>
      </w:pPr>
    </w:p>
    <w:p w:rsidR="00912CC6" w:rsidRDefault="00D43ED9" w:rsidP="0043194C">
      <w:pPr>
        <w:rPr>
          <w:rFonts w:ascii="Garamond" w:hAnsi="Garamond"/>
          <w:sz w:val="26"/>
          <w:szCs w:val="26"/>
        </w:rPr>
      </w:pPr>
      <w:r w:rsidRPr="00912CC6">
        <w:rPr>
          <w:rFonts w:ascii="Garamond" w:hAnsi="Garamond"/>
          <w:sz w:val="26"/>
          <w:szCs w:val="26"/>
        </w:rPr>
        <w:t xml:space="preserve">Avec les </w:t>
      </w:r>
      <w:r w:rsidRPr="0059352F">
        <w:rPr>
          <w:rFonts w:ascii="Garamond" w:hAnsi="Garamond"/>
          <w:b/>
          <w:color w:val="7030A0"/>
          <w:sz w:val="26"/>
          <w:szCs w:val="26"/>
        </w:rPr>
        <w:t>fiches</w:t>
      </w:r>
      <w:r w:rsidRPr="00912CC6">
        <w:rPr>
          <w:rFonts w:ascii="Garamond" w:hAnsi="Garamond"/>
          <w:sz w:val="26"/>
          <w:szCs w:val="26"/>
        </w:rPr>
        <w:t>, vous garderez les éléments qui permettent d’identifier le témoin. Mais dans le cas d’une conservation des témoignages (recueillis et centralisés sur une plate-forme qui garan</w:t>
      </w:r>
      <w:r w:rsidR="00912CC6">
        <w:rPr>
          <w:rFonts w:ascii="Garamond" w:hAnsi="Garamond"/>
          <w:sz w:val="26"/>
          <w:szCs w:val="26"/>
        </w:rPr>
        <w:t xml:space="preserve">tit la protection des données) une autre </w:t>
      </w:r>
      <w:r w:rsidR="00912CC6" w:rsidRPr="0059352F">
        <w:rPr>
          <w:rFonts w:ascii="Garamond" w:hAnsi="Garamond"/>
          <w:b/>
          <w:color w:val="7030A0"/>
          <w:sz w:val="26"/>
          <w:szCs w:val="26"/>
        </w:rPr>
        <w:t>fiche</w:t>
      </w:r>
      <w:r w:rsidR="00912CC6" w:rsidRPr="0059352F">
        <w:rPr>
          <w:rFonts w:ascii="Garamond" w:hAnsi="Garamond"/>
          <w:color w:val="7030A0"/>
          <w:sz w:val="26"/>
          <w:szCs w:val="26"/>
        </w:rPr>
        <w:t xml:space="preserve"> </w:t>
      </w:r>
      <w:r w:rsidR="001678E6">
        <w:rPr>
          <w:rFonts w:ascii="Garamond" w:hAnsi="Garamond"/>
          <w:sz w:val="26"/>
          <w:szCs w:val="26"/>
        </w:rPr>
        <w:t>servira à garantir cet anonymat</w:t>
      </w:r>
    </w:p>
    <w:p w:rsidR="00D43ED9" w:rsidRDefault="00D43ED9" w:rsidP="0043194C">
      <w:pPr>
        <w:rPr>
          <w:rFonts w:ascii="Garamond" w:hAnsi="Garamond"/>
          <w:sz w:val="26"/>
          <w:szCs w:val="26"/>
        </w:rPr>
      </w:pPr>
      <w:r w:rsidRPr="00912CC6">
        <w:rPr>
          <w:rFonts w:ascii="Garamond" w:hAnsi="Garamond"/>
          <w:sz w:val="26"/>
          <w:szCs w:val="26"/>
        </w:rPr>
        <w:t>(</w:t>
      </w:r>
      <w:proofErr w:type="gramStart"/>
      <w:r w:rsidR="00912CC6">
        <w:rPr>
          <w:rFonts w:ascii="Garamond" w:hAnsi="Garamond"/>
          <w:sz w:val="26"/>
          <w:szCs w:val="26"/>
        </w:rPr>
        <w:t>comme</w:t>
      </w:r>
      <w:proofErr w:type="gramEnd"/>
      <w:r w:rsidR="00912CC6">
        <w:rPr>
          <w:rFonts w:ascii="Garamond" w:hAnsi="Garamond"/>
          <w:sz w:val="26"/>
          <w:szCs w:val="26"/>
        </w:rPr>
        <w:t xml:space="preserve"> procédure d’anonymat, on peut par exemple envisager de remplacer le </w:t>
      </w:r>
      <w:r w:rsidRPr="00912CC6">
        <w:rPr>
          <w:rFonts w:ascii="Garamond" w:hAnsi="Garamond"/>
          <w:sz w:val="26"/>
          <w:szCs w:val="26"/>
        </w:rPr>
        <w:t xml:space="preserve">nom </w:t>
      </w:r>
      <w:r w:rsidR="00912CC6">
        <w:rPr>
          <w:rFonts w:ascii="Garamond" w:hAnsi="Garamond"/>
          <w:sz w:val="26"/>
          <w:szCs w:val="26"/>
        </w:rPr>
        <w:t xml:space="preserve">du </w:t>
      </w:r>
      <w:r w:rsidRPr="00912CC6">
        <w:rPr>
          <w:rFonts w:ascii="Garamond" w:hAnsi="Garamond"/>
          <w:sz w:val="26"/>
          <w:szCs w:val="26"/>
        </w:rPr>
        <w:t>témoin par</w:t>
      </w:r>
      <w:r w:rsidR="00912CC6">
        <w:rPr>
          <w:rFonts w:ascii="Garamond" w:hAnsi="Garamond"/>
          <w:sz w:val="26"/>
          <w:szCs w:val="26"/>
        </w:rPr>
        <w:t xml:space="preserve"> : début </w:t>
      </w:r>
      <w:r w:rsidRPr="00912CC6">
        <w:rPr>
          <w:rFonts w:ascii="Garamond" w:hAnsi="Garamond"/>
          <w:sz w:val="26"/>
          <w:szCs w:val="26"/>
        </w:rPr>
        <w:t>nom enquêteur/numéro témoignage/date</w:t>
      </w:r>
      <w:r w:rsidR="00912CC6">
        <w:rPr>
          <w:rFonts w:ascii="Garamond" w:hAnsi="Garamond"/>
          <w:sz w:val="26"/>
          <w:szCs w:val="26"/>
        </w:rPr>
        <w:t> </w:t>
      </w:r>
      <w:r w:rsidR="00912CC6">
        <w:rPr>
          <w:rFonts w:ascii="Garamond" w:hAnsi="Garamond"/>
          <w:i/>
          <w:sz w:val="26"/>
          <w:szCs w:val="26"/>
        </w:rPr>
        <w:t>DUP/ENQ1/10-05-2020</w:t>
      </w:r>
      <w:r w:rsidRPr="00912CC6">
        <w:rPr>
          <w:rFonts w:ascii="Garamond" w:hAnsi="Garamond"/>
          <w:sz w:val="26"/>
          <w:szCs w:val="26"/>
        </w:rPr>
        <w:t xml:space="preserve">). </w:t>
      </w:r>
    </w:p>
    <w:p w:rsidR="00912CC6" w:rsidRPr="00912CC6" w:rsidRDefault="00912CC6" w:rsidP="0043194C">
      <w:pPr>
        <w:rPr>
          <w:rFonts w:ascii="Garamond" w:hAnsi="Garamond"/>
          <w:sz w:val="26"/>
          <w:szCs w:val="26"/>
        </w:rPr>
      </w:pPr>
    </w:p>
    <w:p w:rsidR="00D43ED9" w:rsidRPr="00912CC6" w:rsidRDefault="00D43ED9" w:rsidP="0043194C">
      <w:pPr>
        <w:rPr>
          <w:rFonts w:ascii="Garamond" w:hAnsi="Garamond"/>
          <w:sz w:val="26"/>
          <w:szCs w:val="26"/>
        </w:rPr>
      </w:pPr>
      <w:r w:rsidRPr="00912CC6">
        <w:rPr>
          <w:rFonts w:ascii="Garamond" w:hAnsi="Garamond"/>
          <w:sz w:val="26"/>
          <w:szCs w:val="26"/>
        </w:rPr>
        <w:t>Seul votre professeur sait à quel témoin appartient les témoignages</w:t>
      </w:r>
    </w:p>
    <w:p w:rsidR="00D43ED9" w:rsidRPr="00912CC6" w:rsidRDefault="00D43ED9" w:rsidP="0043194C">
      <w:pPr>
        <w:rPr>
          <w:rFonts w:ascii="Garamond" w:hAnsi="Garamond"/>
          <w:sz w:val="26"/>
          <w:szCs w:val="26"/>
        </w:rPr>
      </w:pPr>
    </w:p>
    <w:p w:rsidR="001678E6" w:rsidRDefault="001678E6" w:rsidP="0043194C">
      <w:pPr>
        <w:rPr>
          <w:rFonts w:ascii="Garamond" w:hAnsi="Garamond"/>
          <w:b/>
          <w:sz w:val="26"/>
          <w:szCs w:val="26"/>
        </w:rPr>
      </w:pPr>
    </w:p>
    <w:p w:rsidR="00D43ED9" w:rsidRPr="00912CC6" w:rsidRDefault="00D43ED9" w:rsidP="0043194C">
      <w:pPr>
        <w:rPr>
          <w:rFonts w:ascii="Garamond" w:hAnsi="Garamond"/>
          <w:b/>
          <w:sz w:val="26"/>
          <w:szCs w:val="26"/>
        </w:rPr>
      </w:pPr>
      <w:r w:rsidRPr="00912CC6">
        <w:rPr>
          <w:rFonts w:ascii="Garamond" w:hAnsi="Garamond"/>
          <w:b/>
          <w:sz w:val="26"/>
          <w:szCs w:val="26"/>
        </w:rPr>
        <w:t>Travail d’analyse à fournir</w:t>
      </w:r>
    </w:p>
    <w:p w:rsidR="00D43ED9" w:rsidRPr="00912CC6" w:rsidRDefault="00D43ED9" w:rsidP="0043194C">
      <w:pPr>
        <w:rPr>
          <w:rFonts w:ascii="Garamond" w:hAnsi="Garamond"/>
          <w:sz w:val="26"/>
          <w:szCs w:val="26"/>
        </w:rPr>
      </w:pPr>
      <w:r w:rsidRPr="00912CC6">
        <w:rPr>
          <w:rFonts w:ascii="Garamond" w:hAnsi="Garamond"/>
          <w:sz w:val="26"/>
          <w:szCs w:val="26"/>
        </w:rPr>
        <w:t xml:space="preserve">Après avoir recueilli le témoignage et complété la fiche-enquête, il vous faudra retranscrire des extraits du témoignage. Ce travail vous aidera à déjà entrevoir les pistes d’analyse. </w:t>
      </w:r>
    </w:p>
    <w:p w:rsidR="0043194C" w:rsidRDefault="0043194C" w:rsidP="0043194C">
      <w:pPr>
        <w:rPr>
          <w:rFonts w:ascii="Garamond" w:hAnsi="Garamond"/>
          <w:color w:val="0070C0"/>
          <w:sz w:val="26"/>
          <w:szCs w:val="26"/>
        </w:rPr>
      </w:pPr>
      <w:r w:rsidRPr="00912CC6">
        <w:rPr>
          <w:rFonts w:ascii="Garamond" w:hAnsi="Garamond"/>
          <w:sz w:val="26"/>
          <w:szCs w:val="26"/>
        </w:rPr>
        <w:t xml:space="preserve">- La </w:t>
      </w:r>
      <w:r w:rsidRPr="001678E6">
        <w:rPr>
          <w:rFonts w:ascii="Garamond" w:hAnsi="Garamond"/>
          <w:color w:val="0070C0"/>
          <w:sz w:val="26"/>
          <w:szCs w:val="26"/>
        </w:rPr>
        <w:t>présentation du témoin et du contexte du</w:t>
      </w:r>
      <w:r w:rsidR="00912CC6" w:rsidRPr="001678E6">
        <w:rPr>
          <w:rFonts w:ascii="Garamond" w:hAnsi="Garamond"/>
          <w:color w:val="0070C0"/>
          <w:sz w:val="26"/>
          <w:szCs w:val="26"/>
        </w:rPr>
        <w:t xml:space="preserve"> </w:t>
      </w:r>
      <w:r w:rsidRPr="001678E6">
        <w:rPr>
          <w:rFonts w:ascii="Garamond" w:hAnsi="Garamond"/>
          <w:color w:val="0070C0"/>
          <w:sz w:val="26"/>
          <w:szCs w:val="26"/>
        </w:rPr>
        <w:t>témoignage</w:t>
      </w:r>
    </w:p>
    <w:p w:rsidR="001678E6" w:rsidRDefault="001678E6" w:rsidP="0043194C">
      <w:pPr>
        <w:rPr>
          <w:rFonts w:ascii="Garamond" w:hAnsi="Garamond"/>
          <w:sz w:val="26"/>
          <w:szCs w:val="26"/>
        </w:rPr>
      </w:pPr>
      <w:proofErr w:type="gramStart"/>
      <w:r w:rsidRPr="001678E6">
        <w:rPr>
          <w:rFonts w:ascii="Garamond" w:hAnsi="Garamond"/>
          <w:sz w:val="26"/>
          <w:szCs w:val="26"/>
        </w:rPr>
        <w:t>âge</w:t>
      </w:r>
      <w:proofErr w:type="gramEnd"/>
      <w:r w:rsidRPr="001678E6">
        <w:rPr>
          <w:rFonts w:ascii="Garamond" w:hAnsi="Garamond"/>
          <w:sz w:val="26"/>
          <w:szCs w:val="26"/>
        </w:rPr>
        <w:t>, sexe, profession, autres éléments biographiques importants</w:t>
      </w:r>
    </w:p>
    <w:p w:rsidR="001678E6" w:rsidRPr="001678E6" w:rsidRDefault="001678E6" w:rsidP="0043194C">
      <w:pPr>
        <w:rPr>
          <w:rFonts w:ascii="Garamond" w:hAnsi="Garamond"/>
          <w:sz w:val="26"/>
          <w:szCs w:val="26"/>
        </w:rPr>
      </w:pPr>
      <w:r>
        <w:rPr>
          <w:rFonts w:ascii="Garamond" w:hAnsi="Garamond"/>
          <w:sz w:val="26"/>
          <w:szCs w:val="26"/>
        </w:rPr>
        <w:t xml:space="preserve"> </w:t>
      </w:r>
      <w:proofErr w:type="gramStart"/>
      <w:r w:rsidRPr="001678E6">
        <w:rPr>
          <w:rFonts w:ascii="Garamond" w:hAnsi="Garamond"/>
          <w:sz w:val="26"/>
          <w:szCs w:val="26"/>
        </w:rPr>
        <w:t>contexte</w:t>
      </w:r>
      <w:proofErr w:type="gramEnd"/>
      <w:r w:rsidRPr="001678E6">
        <w:rPr>
          <w:rFonts w:ascii="Garamond" w:hAnsi="Garamond"/>
          <w:sz w:val="26"/>
          <w:szCs w:val="26"/>
        </w:rPr>
        <w:t xml:space="preserve"> de l’entretien (</w:t>
      </w:r>
      <w:r>
        <w:rPr>
          <w:rFonts w:ascii="Garamond" w:hAnsi="Garamond"/>
          <w:sz w:val="26"/>
          <w:szCs w:val="26"/>
        </w:rPr>
        <w:t xml:space="preserve">à distance ou en </w:t>
      </w:r>
      <w:r w:rsidRPr="001678E6">
        <w:rPr>
          <w:rFonts w:ascii="Garamond" w:hAnsi="Garamond"/>
          <w:sz w:val="26"/>
          <w:szCs w:val="26"/>
        </w:rPr>
        <w:t>tête-à-tête</w:t>
      </w:r>
      <w:r>
        <w:rPr>
          <w:rFonts w:ascii="Garamond" w:hAnsi="Garamond"/>
          <w:sz w:val="26"/>
          <w:szCs w:val="26"/>
        </w:rPr>
        <w:t xml:space="preserve"> ; par téléphone, vidéo-conférence ; dans quelle </w:t>
      </w:r>
      <w:r w:rsidRPr="001678E6">
        <w:rPr>
          <w:rFonts w:ascii="Garamond" w:hAnsi="Garamond"/>
          <w:sz w:val="26"/>
          <w:szCs w:val="26"/>
        </w:rPr>
        <w:t>pièce du logement</w:t>
      </w:r>
      <w:r>
        <w:rPr>
          <w:rFonts w:ascii="Garamond" w:hAnsi="Garamond"/>
          <w:sz w:val="26"/>
          <w:szCs w:val="26"/>
        </w:rPr>
        <w:t xml:space="preserve"> si entretien en tête à tête</w:t>
      </w:r>
      <w:r w:rsidRPr="001678E6">
        <w:rPr>
          <w:rFonts w:ascii="Garamond" w:hAnsi="Garamond"/>
          <w:sz w:val="26"/>
          <w:szCs w:val="26"/>
        </w:rPr>
        <w:t>…)</w:t>
      </w:r>
    </w:p>
    <w:p w:rsidR="001678E6" w:rsidRPr="001678E6" w:rsidRDefault="001678E6" w:rsidP="0043194C">
      <w:pPr>
        <w:rPr>
          <w:rFonts w:ascii="Garamond" w:hAnsi="Garamond"/>
          <w:color w:val="0070C0"/>
          <w:sz w:val="26"/>
          <w:szCs w:val="26"/>
        </w:rPr>
      </w:pPr>
    </w:p>
    <w:p w:rsidR="0043194C" w:rsidRPr="00912CC6" w:rsidRDefault="0043194C" w:rsidP="0043194C">
      <w:pPr>
        <w:rPr>
          <w:rFonts w:ascii="Garamond" w:hAnsi="Garamond"/>
          <w:sz w:val="26"/>
          <w:szCs w:val="26"/>
        </w:rPr>
      </w:pPr>
      <w:r w:rsidRPr="00912CC6">
        <w:rPr>
          <w:rFonts w:ascii="Garamond" w:hAnsi="Garamond"/>
          <w:sz w:val="26"/>
          <w:szCs w:val="26"/>
        </w:rPr>
        <w:t xml:space="preserve">- Les </w:t>
      </w:r>
      <w:r w:rsidRPr="001678E6">
        <w:rPr>
          <w:rFonts w:ascii="Garamond" w:hAnsi="Garamond"/>
          <w:color w:val="0070C0"/>
          <w:sz w:val="26"/>
          <w:szCs w:val="26"/>
        </w:rPr>
        <w:t xml:space="preserve">explications du témoignage </w:t>
      </w:r>
      <w:r w:rsidRPr="00912CC6">
        <w:rPr>
          <w:rFonts w:ascii="Garamond" w:hAnsi="Garamond"/>
          <w:sz w:val="26"/>
          <w:szCs w:val="26"/>
        </w:rPr>
        <w:t>: votre travail</w:t>
      </w:r>
      <w:r w:rsidR="00912CC6" w:rsidRPr="00912CC6">
        <w:rPr>
          <w:rFonts w:ascii="Garamond" w:hAnsi="Garamond"/>
          <w:sz w:val="26"/>
          <w:szCs w:val="26"/>
        </w:rPr>
        <w:t xml:space="preserve"> </w:t>
      </w:r>
      <w:r w:rsidRPr="00912CC6">
        <w:rPr>
          <w:rFonts w:ascii="Garamond" w:hAnsi="Garamond"/>
          <w:sz w:val="26"/>
          <w:szCs w:val="26"/>
        </w:rPr>
        <w:t>d’analyse (20 à 30 lignes)</w:t>
      </w:r>
    </w:p>
    <w:p w:rsidR="00912CC6" w:rsidRPr="00912CC6" w:rsidRDefault="00912CC6" w:rsidP="0043194C">
      <w:pPr>
        <w:rPr>
          <w:rFonts w:ascii="Garamond" w:hAnsi="Garamond"/>
          <w:sz w:val="26"/>
          <w:szCs w:val="26"/>
        </w:rPr>
      </w:pPr>
    </w:p>
    <w:p w:rsidR="00912CC6" w:rsidRPr="001678E6" w:rsidRDefault="0043194C" w:rsidP="0043194C">
      <w:pPr>
        <w:rPr>
          <w:rFonts w:ascii="Garamond" w:hAnsi="Garamond"/>
          <w:color w:val="0070C0"/>
          <w:sz w:val="26"/>
          <w:szCs w:val="26"/>
        </w:rPr>
      </w:pPr>
      <w:r w:rsidRPr="00912CC6">
        <w:rPr>
          <w:rFonts w:ascii="Garamond" w:hAnsi="Garamond"/>
          <w:sz w:val="26"/>
          <w:szCs w:val="26"/>
        </w:rPr>
        <w:t xml:space="preserve">Pour chaque témoignage, vous allez </w:t>
      </w:r>
      <w:r w:rsidRPr="001678E6">
        <w:rPr>
          <w:rFonts w:ascii="Garamond" w:hAnsi="Garamond"/>
          <w:color w:val="0070C0"/>
          <w:sz w:val="26"/>
          <w:szCs w:val="26"/>
        </w:rPr>
        <w:t xml:space="preserve">contextualiser </w:t>
      </w:r>
      <w:r w:rsidRPr="00912CC6">
        <w:rPr>
          <w:rFonts w:ascii="Garamond" w:hAnsi="Garamond"/>
          <w:sz w:val="26"/>
          <w:szCs w:val="26"/>
        </w:rPr>
        <w:t>les</w:t>
      </w:r>
      <w:r w:rsidR="00912CC6" w:rsidRPr="00912CC6">
        <w:rPr>
          <w:rFonts w:ascii="Garamond" w:hAnsi="Garamond"/>
          <w:sz w:val="26"/>
          <w:szCs w:val="26"/>
        </w:rPr>
        <w:t xml:space="preserve"> </w:t>
      </w:r>
      <w:r w:rsidRPr="00912CC6">
        <w:rPr>
          <w:rFonts w:ascii="Garamond" w:hAnsi="Garamond"/>
          <w:sz w:val="26"/>
          <w:szCs w:val="26"/>
        </w:rPr>
        <w:t xml:space="preserve">propos du témoin et/ou </w:t>
      </w:r>
      <w:r w:rsidRPr="001678E6">
        <w:rPr>
          <w:rFonts w:ascii="Garamond" w:hAnsi="Garamond"/>
          <w:color w:val="0070C0"/>
          <w:sz w:val="26"/>
          <w:szCs w:val="26"/>
        </w:rPr>
        <w:t xml:space="preserve">expliquer </w:t>
      </w:r>
      <w:r w:rsidRPr="00912CC6">
        <w:rPr>
          <w:rFonts w:ascii="Garamond" w:hAnsi="Garamond"/>
          <w:sz w:val="26"/>
          <w:szCs w:val="26"/>
        </w:rPr>
        <w:t>ce qu’il dit en fonction</w:t>
      </w:r>
      <w:r w:rsidR="00912CC6" w:rsidRPr="00912CC6">
        <w:rPr>
          <w:rFonts w:ascii="Garamond" w:hAnsi="Garamond"/>
          <w:sz w:val="26"/>
          <w:szCs w:val="26"/>
        </w:rPr>
        <w:t xml:space="preserve"> </w:t>
      </w:r>
      <w:r w:rsidRPr="00912CC6">
        <w:rPr>
          <w:rFonts w:ascii="Garamond" w:hAnsi="Garamond"/>
          <w:sz w:val="26"/>
          <w:szCs w:val="26"/>
        </w:rPr>
        <w:t>de vos connaissances. L’objectif est que le témoignage</w:t>
      </w:r>
      <w:r w:rsidR="00912CC6" w:rsidRPr="00912CC6">
        <w:rPr>
          <w:rFonts w:ascii="Garamond" w:hAnsi="Garamond"/>
          <w:sz w:val="26"/>
          <w:szCs w:val="26"/>
        </w:rPr>
        <w:t xml:space="preserve"> </w:t>
      </w:r>
      <w:r w:rsidRPr="00912CC6">
        <w:rPr>
          <w:rFonts w:ascii="Garamond" w:hAnsi="Garamond"/>
          <w:sz w:val="26"/>
          <w:szCs w:val="26"/>
        </w:rPr>
        <w:t xml:space="preserve">soit compréhensible : </w:t>
      </w:r>
      <w:r w:rsidRPr="001678E6">
        <w:rPr>
          <w:rFonts w:ascii="Garamond" w:hAnsi="Garamond"/>
          <w:color w:val="0070C0"/>
          <w:sz w:val="26"/>
          <w:szCs w:val="26"/>
        </w:rPr>
        <w:t>de quoi parle-t-il/elle ? Quel est le</w:t>
      </w:r>
      <w:r w:rsidR="00912CC6" w:rsidRPr="001678E6">
        <w:rPr>
          <w:rFonts w:ascii="Garamond" w:hAnsi="Garamond"/>
          <w:color w:val="0070C0"/>
          <w:sz w:val="26"/>
          <w:szCs w:val="26"/>
        </w:rPr>
        <w:t xml:space="preserve"> </w:t>
      </w:r>
      <w:r w:rsidRPr="001678E6">
        <w:rPr>
          <w:rFonts w:ascii="Garamond" w:hAnsi="Garamond"/>
          <w:color w:val="0070C0"/>
          <w:sz w:val="26"/>
          <w:szCs w:val="26"/>
        </w:rPr>
        <w:t>contexte ? A quoi fait-il/elle référence ?</w:t>
      </w:r>
      <w:r w:rsidR="00912CC6" w:rsidRPr="001678E6">
        <w:rPr>
          <w:rFonts w:ascii="Garamond" w:hAnsi="Garamond"/>
          <w:color w:val="0070C0"/>
          <w:sz w:val="26"/>
          <w:szCs w:val="26"/>
        </w:rPr>
        <w:t xml:space="preserve"> </w:t>
      </w:r>
    </w:p>
    <w:p w:rsidR="00912CC6" w:rsidRDefault="00912CC6" w:rsidP="0043194C">
      <w:pPr>
        <w:rPr>
          <w:rFonts w:ascii="Garamond" w:hAnsi="Garamond"/>
          <w:sz w:val="26"/>
          <w:szCs w:val="26"/>
        </w:rPr>
      </w:pPr>
    </w:p>
    <w:p w:rsidR="001678E6" w:rsidRDefault="001678E6" w:rsidP="0043194C">
      <w:pPr>
        <w:rPr>
          <w:rFonts w:ascii="Garamond" w:hAnsi="Garamond"/>
          <w:sz w:val="26"/>
          <w:szCs w:val="26"/>
        </w:rPr>
      </w:pPr>
      <w:r w:rsidRPr="001678E6">
        <w:rPr>
          <w:rFonts w:ascii="Garamond" w:hAnsi="Garamond"/>
          <w:sz w:val="26"/>
          <w:szCs w:val="26"/>
        </w:rPr>
        <w:t>Confronter</w:t>
      </w:r>
      <w:r>
        <w:rPr>
          <w:rFonts w:ascii="Garamond" w:hAnsi="Garamond"/>
          <w:sz w:val="26"/>
          <w:szCs w:val="26"/>
        </w:rPr>
        <w:t xml:space="preserve"> les propos du témoin à un petit travail de rechercher sur la période de rupture évoquée par le témoin</w:t>
      </w:r>
    </w:p>
    <w:p w:rsidR="001678E6" w:rsidRDefault="001678E6" w:rsidP="0043194C">
      <w:pPr>
        <w:rPr>
          <w:rFonts w:ascii="Garamond" w:hAnsi="Garamond"/>
          <w:sz w:val="26"/>
          <w:szCs w:val="26"/>
        </w:rPr>
      </w:pPr>
    </w:p>
    <w:p w:rsidR="001678E6" w:rsidRDefault="0043194C" w:rsidP="0043194C">
      <w:pPr>
        <w:rPr>
          <w:rFonts w:ascii="Garamond" w:hAnsi="Garamond"/>
          <w:sz w:val="26"/>
          <w:szCs w:val="26"/>
        </w:rPr>
      </w:pPr>
      <w:r w:rsidRPr="00912CC6">
        <w:rPr>
          <w:rFonts w:ascii="Garamond" w:hAnsi="Garamond"/>
          <w:sz w:val="26"/>
          <w:szCs w:val="26"/>
        </w:rPr>
        <w:t>Pour cela, n’hésitez pas dans votre fichier Word à ajouter</w:t>
      </w:r>
      <w:r w:rsidR="00912CC6" w:rsidRPr="00912CC6">
        <w:rPr>
          <w:rFonts w:ascii="Garamond" w:hAnsi="Garamond"/>
          <w:sz w:val="26"/>
          <w:szCs w:val="26"/>
        </w:rPr>
        <w:t xml:space="preserve"> </w:t>
      </w:r>
      <w:r w:rsidRPr="00912CC6">
        <w:rPr>
          <w:rFonts w:ascii="Garamond" w:hAnsi="Garamond"/>
          <w:sz w:val="26"/>
          <w:szCs w:val="26"/>
        </w:rPr>
        <w:t xml:space="preserve">des </w:t>
      </w:r>
      <w:r w:rsidRPr="001678E6">
        <w:rPr>
          <w:rFonts w:ascii="Garamond" w:hAnsi="Garamond"/>
          <w:color w:val="C45911" w:themeColor="accent2" w:themeShade="BF"/>
          <w:sz w:val="26"/>
          <w:szCs w:val="26"/>
        </w:rPr>
        <w:t xml:space="preserve">notes de bas de page </w:t>
      </w:r>
      <w:r w:rsidRPr="00912CC6">
        <w:rPr>
          <w:rFonts w:ascii="Garamond" w:hAnsi="Garamond"/>
          <w:sz w:val="26"/>
          <w:szCs w:val="26"/>
        </w:rPr>
        <w:t xml:space="preserve">dans lesquelles vous </w:t>
      </w:r>
      <w:r w:rsidR="001678E6">
        <w:rPr>
          <w:rFonts w:ascii="Garamond" w:hAnsi="Garamond"/>
          <w:sz w:val="26"/>
          <w:szCs w:val="26"/>
        </w:rPr>
        <w:t>souhaitez expliciter un point plus précis dans le propos du témoin et pour indiquer les sources que vous avez utilisé dans vos recherches (</w:t>
      </w:r>
      <w:proofErr w:type="spellStart"/>
      <w:r w:rsidR="001678E6">
        <w:rPr>
          <w:rFonts w:ascii="Garamond" w:hAnsi="Garamond"/>
          <w:sz w:val="26"/>
          <w:szCs w:val="26"/>
        </w:rPr>
        <w:t>wikipédia</w:t>
      </w:r>
      <w:proofErr w:type="spellEnd"/>
      <w:r w:rsidR="001678E6">
        <w:rPr>
          <w:rFonts w:ascii="Garamond" w:hAnsi="Garamond"/>
          <w:sz w:val="26"/>
          <w:szCs w:val="26"/>
        </w:rPr>
        <w:t>, cours en ligne, manuel scolaire, site de l’INA…)</w:t>
      </w:r>
    </w:p>
    <w:p w:rsidR="0043194C" w:rsidRPr="00912CC6" w:rsidRDefault="0043194C" w:rsidP="0043194C">
      <w:pPr>
        <w:rPr>
          <w:rFonts w:ascii="Garamond" w:hAnsi="Garamond"/>
          <w:szCs w:val="24"/>
        </w:rPr>
      </w:pPr>
      <w:r w:rsidRPr="00912CC6">
        <w:rPr>
          <w:rFonts w:ascii="Garamond" w:hAnsi="Garamond"/>
          <w:szCs w:val="24"/>
        </w:rPr>
        <w:t xml:space="preserve">Pour </w:t>
      </w:r>
      <w:r w:rsidR="00912CC6" w:rsidRPr="00912CC6">
        <w:rPr>
          <w:rFonts w:ascii="Garamond" w:hAnsi="Garamond"/>
          <w:szCs w:val="24"/>
        </w:rPr>
        <w:t>les notes en bas de page : il faut</w:t>
      </w:r>
      <w:r w:rsidRPr="00912CC6">
        <w:rPr>
          <w:rFonts w:ascii="Garamond" w:hAnsi="Garamond"/>
          <w:szCs w:val="24"/>
        </w:rPr>
        <w:t xml:space="preserve"> aller dans la barre d’outils « Références » puis</w:t>
      </w:r>
      <w:r w:rsidR="00912CC6" w:rsidRPr="00912CC6">
        <w:rPr>
          <w:rFonts w:ascii="Garamond" w:hAnsi="Garamond"/>
          <w:szCs w:val="24"/>
        </w:rPr>
        <w:t xml:space="preserve"> </w:t>
      </w:r>
      <w:r w:rsidRPr="00912CC6">
        <w:rPr>
          <w:rFonts w:ascii="Garamond" w:hAnsi="Garamond"/>
          <w:szCs w:val="24"/>
        </w:rPr>
        <w:t>« Insérer une note de bas de page ».</w:t>
      </w:r>
      <w:r w:rsidR="00912CC6" w:rsidRPr="00912CC6">
        <w:rPr>
          <w:rFonts w:ascii="Garamond" w:hAnsi="Garamond"/>
          <w:szCs w:val="24"/>
        </w:rPr>
        <w:t xml:space="preserve"> </w:t>
      </w:r>
    </w:p>
    <w:p w:rsidR="00912CC6" w:rsidRPr="00912CC6" w:rsidRDefault="00912CC6" w:rsidP="0043194C">
      <w:pPr>
        <w:rPr>
          <w:rFonts w:ascii="Garamond" w:hAnsi="Garamond"/>
          <w:sz w:val="26"/>
          <w:szCs w:val="26"/>
        </w:rPr>
      </w:pPr>
      <w:r w:rsidRPr="00912CC6">
        <w:rPr>
          <w:rFonts w:ascii="Garamond" w:hAnsi="Garamond"/>
          <w:noProof/>
          <w:sz w:val="26"/>
          <w:szCs w:val="26"/>
          <w:lang w:eastAsia="fr-FR"/>
        </w:rPr>
        <w:drawing>
          <wp:inline distT="0" distB="0" distL="0" distR="0">
            <wp:extent cx="3190875" cy="8953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0875" cy="895350"/>
                    </a:xfrm>
                    <a:prstGeom prst="rect">
                      <a:avLst/>
                    </a:prstGeom>
                    <a:noFill/>
                    <a:ln>
                      <a:noFill/>
                    </a:ln>
                  </pic:spPr>
                </pic:pic>
              </a:graphicData>
            </a:graphic>
          </wp:inline>
        </w:drawing>
      </w:r>
    </w:p>
    <w:p w:rsidR="00912CC6" w:rsidRDefault="00912CC6" w:rsidP="0043194C">
      <w:pPr>
        <w:rPr>
          <w:rFonts w:ascii="Garamond" w:hAnsi="Garamond"/>
          <w:sz w:val="26"/>
          <w:szCs w:val="26"/>
        </w:rPr>
      </w:pPr>
    </w:p>
    <w:p w:rsidR="001678E6" w:rsidRPr="00912CC6" w:rsidRDefault="001678E6" w:rsidP="0043194C">
      <w:pPr>
        <w:rPr>
          <w:rFonts w:ascii="Garamond" w:hAnsi="Garamond"/>
          <w:sz w:val="26"/>
          <w:szCs w:val="26"/>
        </w:rPr>
      </w:pPr>
    </w:p>
    <w:p w:rsidR="00912CC6" w:rsidRDefault="0043194C" w:rsidP="0043194C">
      <w:pPr>
        <w:rPr>
          <w:rFonts w:ascii="Garamond" w:hAnsi="Garamond"/>
          <w:sz w:val="26"/>
          <w:szCs w:val="26"/>
        </w:rPr>
      </w:pPr>
      <w:r w:rsidRPr="00912CC6">
        <w:rPr>
          <w:rFonts w:ascii="Garamond" w:hAnsi="Garamond"/>
          <w:sz w:val="26"/>
          <w:szCs w:val="26"/>
        </w:rPr>
        <w:t xml:space="preserve">- La </w:t>
      </w:r>
      <w:r w:rsidRPr="001678E6">
        <w:rPr>
          <w:rFonts w:ascii="Garamond" w:hAnsi="Garamond"/>
          <w:color w:val="0070C0"/>
          <w:sz w:val="26"/>
          <w:szCs w:val="26"/>
        </w:rPr>
        <w:t>présentation de l’objet mémoriel et son</w:t>
      </w:r>
      <w:r w:rsidR="00912CC6" w:rsidRPr="001678E6">
        <w:rPr>
          <w:rFonts w:ascii="Garamond" w:hAnsi="Garamond"/>
          <w:color w:val="0070C0"/>
          <w:sz w:val="26"/>
          <w:szCs w:val="26"/>
        </w:rPr>
        <w:t xml:space="preserve"> </w:t>
      </w:r>
      <w:r w:rsidRPr="001678E6">
        <w:rPr>
          <w:rFonts w:ascii="Garamond" w:hAnsi="Garamond"/>
          <w:color w:val="0070C0"/>
          <w:sz w:val="26"/>
          <w:szCs w:val="26"/>
        </w:rPr>
        <w:t xml:space="preserve">explication </w:t>
      </w:r>
      <w:r w:rsidRPr="00912CC6">
        <w:rPr>
          <w:rFonts w:ascii="Garamond" w:hAnsi="Garamond"/>
          <w:sz w:val="26"/>
          <w:szCs w:val="26"/>
        </w:rPr>
        <w:t>(10 lignes environ)</w:t>
      </w:r>
      <w:r w:rsidR="00912CC6" w:rsidRPr="00912CC6">
        <w:rPr>
          <w:rFonts w:ascii="Garamond" w:hAnsi="Garamond"/>
          <w:sz w:val="26"/>
          <w:szCs w:val="26"/>
        </w:rPr>
        <w:t>.</w:t>
      </w:r>
    </w:p>
    <w:p w:rsidR="00912CC6" w:rsidRDefault="00912CC6" w:rsidP="0043194C">
      <w:pPr>
        <w:rPr>
          <w:rFonts w:ascii="Garamond" w:hAnsi="Garamond"/>
          <w:sz w:val="26"/>
          <w:szCs w:val="26"/>
        </w:rPr>
      </w:pPr>
      <w:r w:rsidRPr="00912CC6">
        <w:rPr>
          <w:rFonts w:ascii="Garamond" w:hAnsi="Garamond"/>
          <w:sz w:val="26"/>
          <w:szCs w:val="26"/>
        </w:rPr>
        <w:t>L’objet mémori</w:t>
      </w:r>
      <w:r>
        <w:rPr>
          <w:rFonts w:ascii="Garamond" w:hAnsi="Garamond"/>
          <w:sz w:val="26"/>
          <w:szCs w:val="26"/>
        </w:rPr>
        <w:t>e</w:t>
      </w:r>
      <w:r w:rsidRPr="00912CC6">
        <w:rPr>
          <w:rFonts w:ascii="Garamond" w:hAnsi="Garamond"/>
          <w:sz w:val="26"/>
          <w:szCs w:val="26"/>
        </w:rPr>
        <w:t xml:space="preserve">l, la photographie, peut aussi être une production réalisée par le témoin pendant le confinement. L’essentiel est d’analyser en quoi cet objet est marquant pour le témoin, comment cet objet est à la fois une trace du temps présent ou du passé et un support qui permet au propos de se développer. </w:t>
      </w:r>
    </w:p>
    <w:p w:rsidR="001678E6" w:rsidRDefault="001678E6" w:rsidP="0043194C">
      <w:pPr>
        <w:rPr>
          <w:rFonts w:ascii="Garamond" w:hAnsi="Garamond"/>
          <w:sz w:val="26"/>
          <w:szCs w:val="26"/>
        </w:rPr>
      </w:pPr>
    </w:p>
    <w:p w:rsidR="001678E6" w:rsidRDefault="001678E6" w:rsidP="0043194C">
      <w:pPr>
        <w:rPr>
          <w:rFonts w:ascii="Garamond" w:hAnsi="Garamond"/>
          <w:sz w:val="26"/>
          <w:szCs w:val="26"/>
        </w:rPr>
      </w:pPr>
    </w:p>
    <w:p w:rsidR="001678E6" w:rsidRDefault="001678E6" w:rsidP="0043194C">
      <w:pPr>
        <w:rPr>
          <w:rFonts w:ascii="Garamond" w:hAnsi="Garamond"/>
          <w:sz w:val="26"/>
          <w:szCs w:val="26"/>
        </w:rPr>
      </w:pPr>
    </w:p>
    <w:p w:rsidR="001678E6" w:rsidRDefault="001678E6" w:rsidP="0043194C">
      <w:pPr>
        <w:rPr>
          <w:rFonts w:ascii="Garamond" w:hAnsi="Garamond"/>
          <w:sz w:val="26"/>
          <w:szCs w:val="26"/>
        </w:rPr>
      </w:pPr>
    </w:p>
    <w:p w:rsidR="001678E6" w:rsidRDefault="001678E6" w:rsidP="001678E6">
      <w:pPr>
        <w:jc w:val="center"/>
        <w:rPr>
          <w:rFonts w:ascii="Garamond" w:hAnsi="Garamond"/>
          <w:b/>
          <w:color w:val="C00000"/>
          <w:szCs w:val="24"/>
        </w:rPr>
        <w:sectPr w:rsidR="001678E6" w:rsidSect="00912CC6">
          <w:type w:val="continuous"/>
          <w:pgSz w:w="11906" w:h="16838"/>
          <w:pgMar w:top="851" w:right="707" w:bottom="567" w:left="851" w:header="708" w:footer="708" w:gutter="0"/>
          <w:cols w:num="2" w:space="708"/>
          <w:docGrid w:linePitch="360"/>
        </w:sectPr>
      </w:pPr>
    </w:p>
    <w:p w:rsidR="001678E6" w:rsidRDefault="001678E6" w:rsidP="001678E6">
      <w:pPr>
        <w:jc w:val="center"/>
        <w:rPr>
          <w:rFonts w:ascii="Garamond" w:hAnsi="Garamond"/>
          <w:sz w:val="26"/>
          <w:szCs w:val="26"/>
        </w:rPr>
        <w:sectPr w:rsidR="001678E6" w:rsidSect="001678E6">
          <w:type w:val="continuous"/>
          <w:pgSz w:w="11906" w:h="16838"/>
          <w:pgMar w:top="851" w:right="707" w:bottom="567" w:left="851" w:header="708" w:footer="708" w:gutter="0"/>
          <w:cols w:space="708"/>
          <w:docGrid w:linePitch="360"/>
        </w:sectPr>
      </w:pPr>
      <w:r w:rsidRPr="002E6B22">
        <w:rPr>
          <w:rFonts w:ascii="Garamond" w:hAnsi="Garamond"/>
          <w:b/>
          <w:color w:val="C00000"/>
          <w:szCs w:val="24"/>
        </w:rPr>
        <w:lastRenderedPageBreak/>
        <w:t>SEMAINE</w:t>
      </w:r>
      <w:r>
        <w:rPr>
          <w:rFonts w:ascii="Garamond" w:hAnsi="Garamond"/>
          <w:b/>
          <w:color w:val="C00000"/>
          <w:szCs w:val="24"/>
        </w:rPr>
        <w:t xml:space="preserve"> 4. Et après ? </w:t>
      </w:r>
    </w:p>
    <w:p w:rsidR="001678E6" w:rsidRDefault="001678E6" w:rsidP="0043194C">
      <w:pPr>
        <w:rPr>
          <w:rFonts w:ascii="Garamond" w:hAnsi="Garamond"/>
          <w:sz w:val="26"/>
          <w:szCs w:val="26"/>
        </w:rPr>
      </w:pPr>
    </w:p>
    <w:p w:rsidR="00B21CE4" w:rsidRDefault="00B21CE4" w:rsidP="0043194C">
      <w:pPr>
        <w:rPr>
          <w:rFonts w:ascii="Garamond" w:hAnsi="Garamond"/>
          <w:sz w:val="26"/>
          <w:szCs w:val="26"/>
        </w:rPr>
      </w:pPr>
    </w:p>
    <w:p w:rsidR="00B21CE4" w:rsidRPr="00B21CE4" w:rsidRDefault="00B21CE4" w:rsidP="0043194C">
      <w:pPr>
        <w:rPr>
          <w:rFonts w:ascii="Garamond" w:hAnsi="Garamond"/>
          <w:b/>
          <w:sz w:val="26"/>
          <w:szCs w:val="26"/>
        </w:rPr>
      </w:pPr>
      <w:r>
        <w:rPr>
          <w:rFonts w:ascii="Garamond" w:hAnsi="Garamond"/>
          <w:b/>
          <w:sz w:val="26"/>
          <w:szCs w:val="26"/>
        </w:rPr>
        <w:t xml:space="preserve">Faire une enquête, c’est communiquer les résultats de cette enquête. </w:t>
      </w:r>
    </w:p>
    <w:p w:rsidR="00B21CE4" w:rsidRDefault="00B21CE4" w:rsidP="0043194C">
      <w:pPr>
        <w:rPr>
          <w:rFonts w:ascii="Garamond" w:hAnsi="Garamond"/>
          <w:sz w:val="26"/>
          <w:szCs w:val="26"/>
        </w:rPr>
      </w:pPr>
    </w:p>
    <w:p w:rsidR="00B21CE4" w:rsidRDefault="00B21CE4" w:rsidP="0043194C">
      <w:pPr>
        <w:rPr>
          <w:rFonts w:ascii="Garamond" w:hAnsi="Garamond"/>
          <w:sz w:val="26"/>
          <w:szCs w:val="26"/>
        </w:rPr>
      </w:pPr>
      <w:r>
        <w:rPr>
          <w:rFonts w:ascii="Garamond" w:hAnsi="Garamond"/>
          <w:sz w:val="26"/>
          <w:szCs w:val="26"/>
        </w:rPr>
        <w:t>Nous réfléchirons donc ensuite à la manière de faire le bilan de cette expérience</w:t>
      </w:r>
    </w:p>
    <w:p w:rsidR="00B21CE4" w:rsidRDefault="00B21CE4" w:rsidP="00B21CE4">
      <w:pPr>
        <w:pStyle w:val="Paragraphedeliste"/>
        <w:numPr>
          <w:ilvl w:val="0"/>
          <w:numId w:val="2"/>
        </w:numPr>
        <w:rPr>
          <w:rFonts w:ascii="Garamond" w:hAnsi="Garamond"/>
          <w:sz w:val="26"/>
          <w:szCs w:val="26"/>
        </w:rPr>
      </w:pPr>
      <w:r>
        <w:rPr>
          <w:rFonts w:ascii="Garamond" w:hAnsi="Garamond"/>
          <w:sz w:val="26"/>
          <w:szCs w:val="26"/>
        </w:rPr>
        <w:t>Présentation à l’oral des travaux réalisés</w:t>
      </w:r>
    </w:p>
    <w:p w:rsidR="00B21CE4" w:rsidRDefault="00B21CE4" w:rsidP="00B21CE4">
      <w:pPr>
        <w:pStyle w:val="Paragraphedeliste"/>
        <w:rPr>
          <w:rFonts w:ascii="Garamond" w:hAnsi="Garamond"/>
          <w:sz w:val="26"/>
          <w:szCs w:val="26"/>
        </w:rPr>
      </w:pPr>
    </w:p>
    <w:p w:rsidR="00B21CE4" w:rsidRDefault="00B21CE4" w:rsidP="00B21CE4">
      <w:pPr>
        <w:pStyle w:val="Paragraphedeliste"/>
        <w:numPr>
          <w:ilvl w:val="0"/>
          <w:numId w:val="2"/>
        </w:numPr>
        <w:rPr>
          <w:rFonts w:ascii="Garamond" w:hAnsi="Garamond"/>
          <w:sz w:val="26"/>
          <w:szCs w:val="26"/>
        </w:rPr>
      </w:pPr>
      <w:r>
        <w:rPr>
          <w:rFonts w:ascii="Garamond" w:hAnsi="Garamond"/>
          <w:sz w:val="26"/>
          <w:szCs w:val="26"/>
        </w:rPr>
        <w:t xml:space="preserve">A l’écrit, vous répondrez à ces deux questions : </w:t>
      </w:r>
    </w:p>
    <w:p w:rsidR="00B21CE4" w:rsidRDefault="00B21CE4" w:rsidP="00B21CE4">
      <w:pPr>
        <w:pStyle w:val="Paragraphedeliste"/>
        <w:numPr>
          <w:ilvl w:val="0"/>
          <w:numId w:val="4"/>
        </w:numPr>
        <w:rPr>
          <w:rFonts w:ascii="Garamond" w:hAnsi="Garamond"/>
          <w:i/>
          <w:sz w:val="26"/>
          <w:szCs w:val="26"/>
        </w:rPr>
      </w:pPr>
      <w:r>
        <w:rPr>
          <w:rFonts w:ascii="Garamond" w:hAnsi="Garamond"/>
          <w:i/>
          <w:sz w:val="26"/>
          <w:szCs w:val="26"/>
        </w:rPr>
        <w:t>Maintenant que votre enquête est terminée, qu’est-ce qui vous a le plus marqué ?</w:t>
      </w:r>
    </w:p>
    <w:p w:rsidR="00B21CE4" w:rsidRDefault="00B21CE4" w:rsidP="00B21CE4">
      <w:pPr>
        <w:pStyle w:val="Paragraphedeliste"/>
        <w:numPr>
          <w:ilvl w:val="0"/>
          <w:numId w:val="4"/>
        </w:numPr>
        <w:rPr>
          <w:rFonts w:ascii="Garamond" w:hAnsi="Garamond"/>
          <w:i/>
          <w:sz w:val="26"/>
          <w:szCs w:val="26"/>
        </w:rPr>
      </w:pPr>
      <w:r>
        <w:rPr>
          <w:rFonts w:ascii="Garamond" w:hAnsi="Garamond"/>
          <w:i/>
          <w:sz w:val="26"/>
          <w:szCs w:val="26"/>
        </w:rPr>
        <w:t>Après cette enquête qui a emmené entre le présent et le passé, comment imaginez-vous le futur ?</w:t>
      </w:r>
    </w:p>
    <w:p w:rsidR="00B21CE4" w:rsidRDefault="00B21CE4" w:rsidP="00B21CE4">
      <w:pPr>
        <w:pStyle w:val="Paragraphedeliste"/>
        <w:rPr>
          <w:rFonts w:ascii="Garamond" w:hAnsi="Garamond"/>
          <w:sz w:val="26"/>
          <w:szCs w:val="26"/>
        </w:rPr>
      </w:pPr>
    </w:p>
    <w:p w:rsidR="00B21CE4" w:rsidRDefault="00B21CE4" w:rsidP="00B21CE4">
      <w:pPr>
        <w:pStyle w:val="Paragraphedeliste"/>
        <w:numPr>
          <w:ilvl w:val="0"/>
          <w:numId w:val="2"/>
        </w:numPr>
        <w:rPr>
          <w:rFonts w:ascii="Garamond" w:hAnsi="Garamond"/>
          <w:sz w:val="26"/>
          <w:szCs w:val="26"/>
        </w:rPr>
      </w:pPr>
      <w:r>
        <w:rPr>
          <w:rFonts w:ascii="Garamond" w:hAnsi="Garamond"/>
          <w:sz w:val="26"/>
          <w:szCs w:val="26"/>
        </w:rPr>
        <w:t>Réfléchir aux outils qui permettent d’interroger le présent</w:t>
      </w:r>
    </w:p>
    <w:p w:rsidR="00B21CE4" w:rsidRDefault="00B21CE4" w:rsidP="00B21CE4">
      <w:pPr>
        <w:pStyle w:val="Paragraphedeliste"/>
        <w:rPr>
          <w:rFonts w:ascii="Garamond" w:hAnsi="Garamond"/>
          <w:sz w:val="26"/>
          <w:szCs w:val="26"/>
        </w:rPr>
      </w:pPr>
    </w:p>
    <w:p w:rsidR="00B21CE4" w:rsidRDefault="00B21CE4" w:rsidP="00B21CE4">
      <w:pPr>
        <w:pStyle w:val="Paragraphedeliste"/>
        <w:numPr>
          <w:ilvl w:val="0"/>
          <w:numId w:val="2"/>
        </w:numPr>
        <w:rPr>
          <w:rFonts w:ascii="Garamond" w:hAnsi="Garamond"/>
          <w:sz w:val="26"/>
          <w:szCs w:val="26"/>
        </w:rPr>
      </w:pPr>
      <w:r>
        <w:rPr>
          <w:rFonts w:ascii="Garamond" w:hAnsi="Garamond"/>
          <w:sz w:val="26"/>
          <w:szCs w:val="26"/>
        </w:rPr>
        <w:t>Récolter son propre témoignage</w:t>
      </w:r>
    </w:p>
    <w:p w:rsidR="00B21CE4" w:rsidRDefault="00B21CE4" w:rsidP="00B21CE4">
      <w:pPr>
        <w:pStyle w:val="Paragraphedeliste"/>
        <w:rPr>
          <w:rFonts w:ascii="Garamond" w:hAnsi="Garamond"/>
          <w:sz w:val="26"/>
          <w:szCs w:val="26"/>
        </w:rPr>
      </w:pPr>
    </w:p>
    <w:p w:rsidR="00B21CE4" w:rsidRDefault="00B21CE4" w:rsidP="00B21CE4">
      <w:pPr>
        <w:pStyle w:val="Paragraphedeliste"/>
        <w:numPr>
          <w:ilvl w:val="0"/>
          <w:numId w:val="2"/>
        </w:numPr>
        <w:rPr>
          <w:rFonts w:ascii="Garamond" w:hAnsi="Garamond"/>
          <w:sz w:val="26"/>
          <w:szCs w:val="26"/>
        </w:rPr>
      </w:pPr>
      <w:r>
        <w:rPr>
          <w:rFonts w:ascii="Garamond" w:hAnsi="Garamond"/>
          <w:sz w:val="26"/>
          <w:szCs w:val="26"/>
        </w:rPr>
        <w:t>Propositions d’une production finale commune entre élèves</w:t>
      </w:r>
    </w:p>
    <w:p w:rsidR="00236C80" w:rsidRPr="00236C80" w:rsidRDefault="00236C80" w:rsidP="00236C80">
      <w:pPr>
        <w:pStyle w:val="Paragraphedeliste"/>
        <w:rPr>
          <w:rFonts w:ascii="Garamond" w:hAnsi="Garamond"/>
          <w:sz w:val="26"/>
          <w:szCs w:val="26"/>
        </w:rPr>
      </w:pPr>
    </w:p>
    <w:p w:rsidR="00236C80" w:rsidRDefault="00236C80" w:rsidP="00236C80">
      <w:pPr>
        <w:rPr>
          <w:rFonts w:ascii="Garamond" w:hAnsi="Garamond"/>
          <w:sz w:val="26"/>
          <w:szCs w:val="26"/>
        </w:rPr>
      </w:pPr>
    </w:p>
    <w:p w:rsidR="00B21CE4" w:rsidRDefault="00B21CE4"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236C80" w:rsidRDefault="00236C80" w:rsidP="00B21CE4">
      <w:pPr>
        <w:rPr>
          <w:rFonts w:ascii="Garamond" w:hAnsi="Garamond"/>
          <w:b/>
          <w:sz w:val="26"/>
          <w:szCs w:val="26"/>
        </w:rPr>
      </w:pPr>
    </w:p>
    <w:p w:rsidR="00B21CE4" w:rsidRDefault="00B21CE4" w:rsidP="00B21CE4">
      <w:pPr>
        <w:rPr>
          <w:rFonts w:ascii="Garamond" w:hAnsi="Garamond"/>
          <w:b/>
          <w:sz w:val="26"/>
          <w:szCs w:val="26"/>
        </w:rPr>
      </w:pPr>
    </w:p>
    <w:p w:rsidR="00B21CE4" w:rsidRDefault="00B21CE4" w:rsidP="00B21CE4">
      <w:pPr>
        <w:rPr>
          <w:rFonts w:ascii="Garamond" w:hAnsi="Garamond"/>
          <w:b/>
          <w:sz w:val="26"/>
          <w:szCs w:val="26"/>
        </w:rPr>
      </w:pPr>
    </w:p>
    <w:p w:rsidR="00B21CE4" w:rsidRDefault="00B21CE4" w:rsidP="00B21CE4">
      <w:pPr>
        <w:rPr>
          <w:rFonts w:ascii="Garamond" w:hAnsi="Garamond"/>
          <w:b/>
          <w:sz w:val="26"/>
          <w:szCs w:val="26"/>
        </w:rPr>
      </w:pPr>
      <w:r>
        <w:rPr>
          <w:rFonts w:ascii="Garamond" w:hAnsi="Garamond"/>
          <w:b/>
          <w:sz w:val="26"/>
          <w:szCs w:val="26"/>
        </w:rPr>
        <w:t>Une valorisation des témoignages</w:t>
      </w:r>
    </w:p>
    <w:p w:rsidR="0059352F" w:rsidRPr="0059352F" w:rsidRDefault="0059352F" w:rsidP="0059352F">
      <w:pPr>
        <w:rPr>
          <w:rFonts w:ascii="Garamond" w:hAnsi="Garamond"/>
          <w:sz w:val="26"/>
          <w:szCs w:val="26"/>
        </w:rPr>
      </w:pPr>
      <w:r w:rsidRPr="0059352F">
        <w:rPr>
          <w:rFonts w:ascii="Garamond" w:hAnsi="Garamond"/>
          <w:sz w:val="26"/>
          <w:szCs w:val="26"/>
        </w:rPr>
        <w:t>1. Chercher un moyen de conserver les</w:t>
      </w:r>
      <w:r w:rsidR="00B21CE4">
        <w:rPr>
          <w:rFonts w:ascii="Garamond" w:hAnsi="Garamond"/>
          <w:sz w:val="26"/>
          <w:szCs w:val="26"/>
        </w:rPr>
        <w:t xml:space="preserve"> </w:t>
      </w:r>
      <w:r w:rsidRPr="0059352F">
        <w:rPr>
          <w:rFonts w:ascii="Garamond" w:hAnsi="Garamond"/>
          <w:sz w:val="26"/>
          <w:szCs w:val="26"/>
        </w:rPr>
        <w:t>témoignages, analyses et productions</w:t>
      </w:r>
    </w:p>
    <w:p w:rsidR="0059352F" w:rsidRDefault="0059352F" w:rsidP="0059352F">
      <w:pPr>
        <w:rPr>
          <w:rFonts w:ascii="Garamond" w:hAnsi="Garamond"/>
          <w:sz w:val="26"/>
          <w:szCs w:val="26"/>
        </w:rPr>
      </w:pPr>
      <w:r w:rsidRPr="0059352F">
        <w:rPr>
          <w:rFonts w:ascii="Garamond" w:hAnsi="Garamond"/>
          <w:sz w:val="26"/>
          <w:szCs w:val="26"/>
        </w:rPr>
        <w:t xml:space="preserve">2. Création d’un </w:t>
      </w:r>
      <w:proofErr w:type="spellStart"/>
      <w:r w:rsidRPr="0059352F">
        <w:rPr>
          <w:rFonts w:ascii="Garamond" w:hAnsi="Garamond"/>
          <w:sz w:val="26"/>
          <w:szCs w:val="26"/>
        </w:rPr>
        <w:t>webdocumentaire</w:t>
      </w:r>
      <w:proofErr w:type="spellEnd"/>
      <w:r w:rsidRPr="0059352F">
        <w:rPr>
          <w:rFonts w:ascii="Garamond" w:hAnsi="Garamond"/>
          <w:sz w:val="26"/>
          <w:szCs w:val="26"/>
        </w:rPr>
        <w:t>,</w:t>
      </w:r>
      <w:r w:rsidR="00B21CE4">
        <w:rPr>
          <w:rFonts w:ascii="Garamond" w:hAnsi="Garamond"/>
          <w:sz w:val="26"/>
          <w:szCs w:val="26"/>
        </w:rPr>
        <w:t xml:space="preserve"> </w:t>
      </w:r>
      <w:r w:rsidRPr="0059352F">
        <w:rPr>
          <w:rFonts w:ascii="Garamond" w:hAnsi="Garamond"/>
          <w:sz w:val="26"/>
          <w:szCs w:val="26"/>
        </w:rPr>
        <w:t>permettant d’intégrer toutes les formes de</w:t>
      </w:r>
      <w:r w:rsidR="00B21CE4">
        <w:rPr>
          <w:rFonts w:ascii="Garamond" w:hAnsi="Garamond"/>
          <w:sz w:val="26"/>
          <w:szCs w:val="26"/>
        </w:rPr>
        <w:t xml:space="preserve"> </w:t>
      </w:r>
      <w:r w:rsidRPr="0059352F">
        <w:rPr>
          <w:rFonts w:ascii="Garamond" w:hAnsi="Garamond"/>
          <w:sz w:val="26"/>
          <w:szCs w:val="26"/>
        </w:rPr>
        <w:t>productions</w:t>
      </w:r>
    </w:p>
    <w:p w:rsidR="001678E6" w:rsidRDefault="001678E6" w:rsidP="0043194C">
      <w:pPr>
        <w:rPr>
          <w:rFonts w:ascii="Garamond" w:hAnsi="Garamond"/>
          <w:sz w:val="26"/>
          <w:szCs w:val="26"/>
        </w:rPr>
      </w:pPr>
    </w:p>
    <w:p w:rsidR="00B21CE4" w:rsidRDefault="00B21CE4">
      <w:pPr>
        <w:rPr>
          <w:rFonts w:ascii="Garamond" w:hAnsi="Garamond"/>
          <w:sz w:val="26"/>
          <w:szCs w:val="26"/>
        </w:rPr>
      </w:pPr>
      <w:r>
        <w:rPr>
          <w:rFonts w:ascii="Garamond" w:hAnsi="Garamond"/>
          <w:sz w:val="26"/>
          <w:szCs w:val="26"/>
        </w:rPr>
        <w:br w:type="page"/>
      </w:r>
    </w:p>
    <w:p w:rsidR="00B21CE4" w:rsidRDefault="00B21CE4" w:rsidP="0043194C">
      <w:pPr>
        <w:rPr>
          <w:rFonts w:ascii="Garamond" w:hAnsi="Garamond"/>
          <w:sz w:val="26"/>
          <w:szCs w:val="26"/>
        </w:rPr>
        <w:sectPr w:rsidR="00B21CE4" w:rsidSect="00912CC6">
          <w:type w:val="continuous"/>
          <w:pgSz w:w="11906" w:h="16838"/>
          <w:pgMar w:top="851" w:right="707" w:bottom="567" w:left="851" w:header="708" w:footer="708" w:gutter="0"/>
          <w:cols w:num="2" w:space="708"/>
          <w:docGrid w:linePitch="360"/>
        </w:sectPr>
      </w:pPr>
    </w:p>
    <w:p w:rsidR="001678E6" w:rsidRDefault="001678E6" w:rsidP="0043194C">
      <w:pPr>
        <w:rPr>
          <w:rFonts w:ascii="Garamond" w:hAnsi="Garamond"/>
          <w:sz w:val="26"/>
          <w:szCs w:val="26"/>
        </w:rPr>
      </w:pPr>
    </w:p>
    <w:p w:rsidR="00B21CE4" w:rsidRDefault="00BE0DDB" w:rsidP="00BE0DDB">
      <w:pPr>
        <w:jc w:val="center"/>
        <w:rPr>
          <w:rFonts w:ascii="Garamond" w:hAnsi="Garamond"/>
          <w:sz w:val="26"/>
          <w:szCs w:val="26"/>
        </w:rPr>
      </w:pPr>
      <w:r>
        <w:rPr>
          <w:rFonts w:ascii="Garamond" w:hAnsi="Garamond"/>
          <w:b/>
          <w:color w:val="C00000"/>
          <w:szCs w:val="24"/>
        </w:rPr>
        <w:t>GLOSSAIRE</w:t>
      </w:r>
    </w:p>
    <w:p w:rsidR="00BE0DDB" w:rsidRPr="007410F7" w:rsidRDefault="00BE0DDB" w:rsidP="00BE0DDB">
      <w:pPr>
        <w:spacing w:line="240" w:lineRule="auto"/>
        <w:rPr>
          <w:rFonts w:ascii="Garamond" w:hAnsi="Garamond"/>
          <w:szCs w:val="24"/>
        </w:rPr>
      </w:pPr>
      <w:r w:rsidRPr="007410F7">
        <w:rPr>
          <w:rFonts w:ascii="Garamond" w:hAnsi="Garamond"/>
          <w:szCs w:val="24"/>
        </w:rPr>
        <w:t>Les définitions portent sur les principaux éléments</w:t>
      </w:r>
      <w:r w:rsidRPr="007410F7">
        <w:rPr>
          <w:rFonts w:ascii="Garamond" w:hAnsi="Garamond"/>
          <w:szCs w:val="24"/>
        </w:rPr>
        <w:t xml:space="preserve"> </w:t>
      </w:r>
      <w:r w:rsidRPr="007410F7">
        <w:rPr>
          <w:rFonts w:ascii="Garamond" w:hAnsi="Garamond"/>
          <w:szCs w:val="24"/>
        </w:rPr>
        <w:t>liés à notre étude.</w:t>
      </w:r>
      <w:r w:rsidRPr="007410F7">
        <w:rPr>
          <w:rFonts w:ascii="Garamond" w:hAnsi="Garamond"/>
          <w:szCs w:val="24"/>
        </w:rPr>
        <w:t xml:space="preserve"> </w:t>
      </w:r>
      <w:r w:rsidRPr="007410F7">
        <w:rPr>
          <w:rFonts w:ascii="Garamond" w:hAnsi="Garamond"/>
          <w:szCs w:val="24"/>
        </w:rPr>
        <w:t>Chaque définition est suivie d’une phrase en italique</w:t>
      </w:r>
      <w:r w:rsidRPr="007410F7">
        <w:rPr>
          <w:rFonts w:ascii="Garamond" w:hAnsi="Garamond"/>
          <w:szCs w:val="24"/>
        </w:rPr>
        <w:t xml:space="preserve"> </w:t>
      </w:r>
      <w:r w:rsidRPr="007410F7">
        <w:rPr>
          <w:rFonts w:ascii="Garamond" w:hAnsi="Garamond"/>
          <w:szCs w:val="24"/>
        </w:rPr>
        <w:t>et en gras permettant de contextualiser la</w:t>
      </w:r>
      <w:r w:rsidRPr="007410F7">
        <w:rPr>
          <w:rFonts w:ascii="Garamond" w:hAnsi="Garamond"/>
          <w:szCs w:val="24"/>
        </w:rPr>
        <w:t xml:space="preserve"> </w:t>
      </w:r>
      <w:r w:rsidRPr="007410F7">
        <w:rPr>
          <w:rFonts w:ascii="Garamond" w:hAnsi="Garamond"/>
          <w:szCs w:val="24"/>
        </w:rPr>
        <w:t>définition à notre projet.</w:t>
      </w:r>
    </w:p>
    <w:p w:rsidR="00BE0DDB" w:rsidRPr="00BE0DDB" w:rsidRDefault="00BE0DDB" w:rsidP="00BE0DDB">
      <w:pPr>
        <w:spacing w:line="240" w:lineRule="auto"/>
        <w:rPr>
          <w:rFonts w:ascii="Garamond" w:hAnsi="Garamond"/>
          <w:szCs w:val="24"/>
        </w:rPr>
      </w:pPr>
    </w:p>
    <w:p w:rsidR="007410F7" w:rsidRDefault="007410F7" w:rsidP="00BE0DDB">
      <w:pPr>
        <w:spacing w:line="240" w:lineRule="auto"/>
        <w:rPr>
          <w:rFonts w:ascii="Garamond" w:hAnsi="Garamond"/>
          <w:b/>
          <w:color w:val="00B050"/>
          <w:szCs w:val="24"/>
        </w:rPr>
        <w:sectPr w:rsidR="007410F7" w:rsidSect="00B21CE4">
          <w:type w:val="continuous"/>
          <w:pgSz w:w="11906" w:h="16838"/>
          <w:pgMar w:top="851" w:right="707" w:bottom="567" w:left="851" w:header="708" w:footer="708" w:gutter="0"/>
          <w:cols w:space="708"/>
          <w:docGrid w:linePitch="360"/>
        </w:sectPr>
      </w:pPr>
    </w:p>
    <w:p w:rsidR="00BE0DDB" w:rsidRPr="007410F7" w:rsidRDefault="00BE0DDB" w:rsidP="00BE0DDB">
      <w:pPr>
        <w:spacing w:line="240" w:lineRule="auto"/>
        <w:rPr>
          <w:rFonts w:ascii="Garamond" w:hAnsi="Garamond"/>
          <w:b/>
          <w:color w:val="00B050"/>
          <w:sz w:val="22"/>
        </w:rPr>
      </w:pPr>
      <w:r w:rsidRPr="007410F7">
        <w:rPr>
          <w:rFonts w:ascii="Garamond" w:hAnsi="Garamond"/>
          <w:b/>
          <w:color w:val="00B050"/>
          <w:sz w:val="22"/>
        </w:rPr>
        <w:t>Crise</w:t>
      </w:r>
      <w:r w:rsidRPr="007410F7">
        <w:rPr>
          <w:rFonts w:ascii="Garamond" w:hAnsi="Garamond"/>
          <w:b/>
          <w:color w:val="00B050"/>
          <w:sz w:val="22"/>
        </w:rPr>
        <w:t xml:space="preserve">. </w:t>
      </w:r>
    </w:p>
    <w:p w:rsidR="00B21CE4" w:rsidRPr="007410F7" w:rsidRDefault="00BE0DDB" w:rsidP="00BE0DDB">
      <w:pPr>
        <w:spacing w:line="240" w:lineRule="auto"/>
        <w:rPr>
          <w:rFonts w:ascii="Garamond" w:hAnsi="Garamond"/>
          <w:sz w:val="22"/>
        </w:rPr>
      </w:pPr>
      <w:r w:rsidRPr="007410F7">
        <w:rPr>
          <w:rFonts w:ascii="Garamond" w:hAnsi="Garamond"/>
          <w:sz w:val="22"/>
        </w:rPr>
        <w:t>En grec (</w:t>
      </w:r>
      <w:proofErr w:type="spellStart"/>
      <w:r w:rsidRPr="007410F7">
        <w:rPr>
          <w:rFonts w:ascii="Garamond" w:hAnsi="Garamond"/>
          <w:i/>
          <w:sz w:val="22"/>
        </w:rPr>
        <w:t>krisis</w:t>
      </w:r>
      <w:proofErr w:type="spellEnd"/>
      <w:r w:rsidRPr="007410F7">
        <w:rPr>
          <w:rFonts w:ascii="Garamond" w:hAnsi="Garamond"/>
          <w:sz w:val="22"/>
        </w:rPr>
        <w:t>), la crise correspond à un point de</w:t>
      </w:r>
      <w:r w:rsidRPr="007410F7">
        <w:rPr>
          <w:rFonts w:ascii="Garamond" w:hAnsi="Garamond"/>
          <w:sz w:val="22"/>
        </w:rPr>
        <w:t xml:space="preserve"> </w:t>
      </w:r>
      <w:r w:rsidRPr="007410F7">
        <w:rPr>
          <w:rFonts w:ascii="Garamond" w:hAnsi="Garamond"/>
          <w:sz w:val="22"/>
        </w:rPr>
        <w:t>décision où l’on passe d’un état à un autre. Cette</w:t>
      </w:r>
      <w:r w:rsidRPr="007410F7">
        <w:rPr>
          <w:rFonts w:ascii="Garamond" w:hAnsi="Garamond"/>
          <w:sz w:val="22"/>
        </w:rPr>
        <w:t xml:space="preserve"> </w:t>
      </w:r>
      <w:r w:rsidRPr="007410F7">
        <w:rPr>
          <w:rFonts w:ascii="Garamond" w:hAnsi="Garamond"/>
          <w:sz w:val="22"/>
        </w:rPr>
        <w:t>définition renvoie à la conception actuelle de la crise</w:t>
      </w:r>
      <w:r w:rsidRPr="007410F7">
        <w:rPr>
          <w:rFonts w:ascii="Garamond" w:hAnsi="Garamond"/>
          <w:sz w:val="22"/>
        </w:rPr>
        <w:t xml:space="preserve"> </w:t>
      </w:r>
      <w:r w:rsidRPr="007410F7">
        <w:rPr>
          <w:rFonts w:ascii="Garamond" w:hAnsi="Garamond"/>
          <w:sz w:val="22"/>
        </w:rPr>
        <w:t>qui comporterait un « avant » et un « après ».</w:t>
      </w:r>
      <w:r w:rsidRPr="007410F7">
        <w:rPr>
          <w:rFonts w:ascii="Garamond" w:hAnsi="Garamond"/>
          <w:sz w:val="22"/>
        </w:rPr>
        <w:t xml:space="preserve"> </w:t>
      </w:r>
      <w:r w:rsidRPr="007410F7">
        <w:rPr>
          <w:rFonts w:ascii="Garamond" w:hAnsi="Garamond"/>
          <w:b/>
          <w:i/>
          <w:sz w:val="22"/>
        </w:rPr>
        <w:t xml:space="preserve">Vous vivez en ce moment cette crise. </w:t>
      </w:r>
    </w:p>
    <w:p w:rsidR="00BE0DDB" w:rsidRPr="007410F7" w:rsidRDefault="00BE0DDB" w:rsidP="00BE0DDB">
      <w:pPr>
        <w:spacing w:line="240" w:lineRule="auto"/>
        <w:rPr>
          <w:rFonts w:ascii="Garamond" w:hAnsi="Garamond"/>
          <w:sz w:val="22"/>
        </w:rPr>
      </w:pPr>
    </w:p>
    <w:p w:rsidR="00BE0DDB" w:rsidRPr="007410F7" w:rsidRDefault="00BE0DDB" w:rsidP="00BE0DDB">
      <w:pPr>
        <w:spacing w:line="240" w:lineRule="auto"/>
        <w:rPr>
          <w:rFonts w:ascii="Garamond" w:hAnsi="Garamond"/>
          <w:b/>
          <w:color w:val="00B050"/>
          <w:sz w:val="22"/>
        </w:rPr>
      </w:pPr>
      <w:r w:rsidRPr="007410F7">
        <w:rPr>
          <w:rFonts w:ascii="Garamond" w:hAnsi="Garamond"/>
          <w:b/>
          <w:color w:val="00B050"/>
          <w:sz w:val="22"/>
        </w:rPr>
        <w:t>Histoire</w:t>
      </w:r>
    </w:p>
    <w:p w:rsidR="00BE0DDB" w:rsidRPr="007410F7" w:rsidRDefault="00BE0DDB" w:rsidP="00BE0DDB">
      <w:pPr>
        <w:spacing w:line="240" w:lineRule="auto"/>
        <w:rPr>
          <w:rFonts w:ascii="Garamond" w:hAnsi="Garamond"/>
          <w:sz w:val="22"/>
        </w:rPr>
      </w:pPr>
      <w:r w:rsidRPr="007410F7">
        <w:rPr>
          <w:rFonts w:ascii="Garamond" w:hAnsi="Garamond"/>
          <w:sz w:val="22"/>
        </w:rPr>
        <w:t>En grec (historia), l’histoire est d’abord une</w:t>
      </w:r>
      <w:r w:rsidRPr="007410F7">
        <w:rPr>
          <w:rFonts w:ascii="Garamond" w:hAnsi="Garamond"/>
          <w:sz w:val="22"/>
        </w:rPr>
        <w:t xml:space="preserve"> </w:t>
      </w:r>
      <w:r w:rsidRPr="007410F7">
        <w:rPr>
          <w:rFonts w:ascii="Garamond" w:hAnsi="Garamond"/>
          <w:sz w:val="22"/>
        </w:rPr>
        <w:t>enquête. C’est une science humaine qui étudie les</w:t>
      </w:r>
      <w:r w:rsidRPr="007410F7">
        <w:rPr>
          <w:rFonts w:ascii="Garamond" w:hAnsi="Garamond"/>
          <w:sz w:val="22"/>
        </w:rPr>
        <w:t xml:space="preserve"> </w:t>
      </w:r>
      <w:r w:rsidRPr="007410F7">
        <w:rPr>
          <w:rFonts w:ascii="Garamond" w:hAnsi="Garamond"/>
          <w:sz w:val="22"/>
        </w:rPr>
        <w:t>faits du passé à partir d’un travail critique des</w:t>
      </w:r>
      <w:r w:rsidRPr="007410F7">
        <w:rPr>
          <w:rFonts w:ascii="Garamond" w:hAnsi="Garamond"/>
          <w:sz w:val="22"/>
        </w:rPr>
        <w:t xml:space="preserve"> </w:t>
      </w:r>
      <w:r w:rsidRPr="007410F7">
        <w:rPr>
          <w:rFonts w:ascii="Garamond" w:hAnsi="Garamond"/>
          <w:sz w:val="22"/>
        </w:rPr>
        <w:t>sources. L’histoire est plurielle : elle peut être</w:t>
      </w:r>
      <w:r w:rsidRPr="007410F7">
        <w:rPr>
          <w:rFonts w:ascii="Garamond" w:hAnsi="Garamond"/>
          <w:sz w:val="22"/>
        </w:rPr>
        <w:t xml:space="preserve"> </w:t>
      </w:r>
      <w:r w:rsidRPr="007410F7">
        <w:rPr>
          <w:rFonts w:ascii="Garamond" w:hAnsi="Garamond"/>
          <w:sz w:val="22"/>
        </w:rPr>
        <w:t>politique, sociale, culturelle…Ainsi, toute forme de</w:t>
      </w:r>
      <w:r w:rsidRPr="007410F7">
        <w:rPr>
          <w:rFonts w:ascii="Garamond" w:hAnsi="Garamond"/>
          <w:sz w:val="22"/>
        </w:rPr>
        <w:t xml:space="preserve"> </w:t>
      </w:r>
      <w:r w:rsidRPr="007410F7">
        <w:rPr>
          <w:rFonts w:ascii="Garamond" w:hAnsi="Garamond"/>
          <w:sz w:val="22"/>
        </w:rPr>
        <w:t>témoignage sur le passé peut être parlant. L’histoire</w:t>
      </w:r>
      <w:r w:rsidRPr="007410F7">
        <w:rPr>
          <w:rFonts w:ascii="Garamond" w:hAnsi="Garamond"/>
          <w:sz w:val="22"/>
        </w:rPr>
        <w:t xml:space="preserve"> </w:t>
      </w:r>
      <w:r w:rsidRPr="007410F7">
        <w:rPr>
          <w:rFonts w:ascii="Garamond" w:hAnsi="Garamond"/>
          <w:sz w:val="22"/>
        </w:rPr>
        <w:t>orale est une manière de et de créer du lien social.</w:t>
      </w:r>
      <w:r w:rsidRPr="007410F7">
        <w:rPr>
          <w:rFonts w:ascii="Garamond" w:hAnsi="Garamond"/>
          <w:sz w:val="22"/>
        </w:rPr>
        <w:t xml:space="preserve"> </w:t>
      </w:r>
      <w:r w:rsidRPr="007410F7">
        <w:rPr>
          <w:rFonts w:ascii="Garamond" w:hAnsi="Garamond"/>
          <w:sz w:val="22"/>
        </w:rPr>
        <w:t>L’historien, ici collecte des expériences (les</w:t>
      </w:r>
      <w:r w:rsidRPr="007410F7">
        <w:rPr>
          <w:rFonts w:ascii="Garamond" w:hAnsi="Garamond"/>
          <w:sz w:val="22"/>
        </w:rPr>
        <w:t xml:space="preserve"> </w:t>
      </w:r>
      <w:r w:rsidRPr="007410F7">
        <w:rPr>
          <w:rFonts w:ascii="Garamond" w:hAnsi="Garamond"/>
          <w:sz w:val="22"/>
        </w:rPr>
        <w:t>témoignages) mais en visant, par une approche</w:t>
      </w:r>
      <w:r w:rsidRPr="007410F7">
        <w:rPr>
          <w:rFonts w:ascii="Garamond" w:hAnsi="Garamond"/>
          <w:sz w:val="22"/>
        </w:rPr>
        <w:t xml:space="preserve"> </w:t>
      </w:r>
      <w:r w:rsidRPr="007410F7">
        <w:rPr>
          <w:rFonts w:ascii="Garamond" w:hAnsi="Garamond"/>
          <w:sz w:val="22"/>
        </w:rPr>
        <w:t>critique, à préparer une approche de sciences</w:t>
      </w:r>
      <w:r w:rsidRPr="007410F7">
        <w:rPr>
          <w:rFonts w:ascii="Garamond" w:hAnsi="Garamond"/>
          <w:sz w:val="22"/>
        </w:rPr>
        <w:t xml:space="preserve"> </w:t>
      </w:r>
      <w:r w:rsidRPr="007410F7">
        <w:rPr>
          <w:rFonts w:ascii="Garamond" w:hAnsi="Garamond"/>
          <w:sz w:val="22"/>
        </w:rPr>
        <w:t>sociales conceptuelles.</w:t>
      </w:r>
      <w:r w:rsidRPr="007410F7">
        <w:rPr>
          <w:rFonts w:ascii="Garamond" w:hAnsi="Garamond"/>
          <w:sz w:val="22"/>
        </w:rPr>
        <w:t xml:space="preserve"> </w:t>
      </w:r>
      <w:r w:rsidRPr="007410F7">
        <w:rPr>
          <w:rFonts w:ascii="Garamond" w:hAnsi="Garamond"/>
          <w:b/>
          <w:i/>
          <w:sz w:val="22"/>
        </w:rPr>
        <w:t>C’est ce que vous allez faire en tant qu’</w:t>
      </w:r>
      <w:r w:rsidRPr="007410F7">
        <w:rPr>
          <w:rFonts w:ascii="Garamond" w:hAnsi="Garamond"/>
          <w:b/>
          <w:i/>
          <w:sz w:val="22"/>
        </w:rPr>
        <w:t xml:space="preserve">enquêtrice-historienne, </w:t>
      </w:r>
      <w:r w:rsidRPr="007410F7">
        <w:rPr>
          <w:rFonts w:ascii="Garamond" w:hAnsi="Garamond"/>
          <w:b/>
          <w:i/>
          <w:sz w:val="22"/>
        </w:rPr>
        <w:t>enquêteur</w:t>
      </w:r>
      <w:r w:rsidRPr="007410F7">
        <w:rPr>
          <w:rFonts w:ascii="Garamond" w:hAnsi="Garamond"/>
          <w:b/>
          <w:i/>
          <w:sz w:val="22"/>
        </w:rPr>
        <w:t>-</w:t>
      </w:r>
      <w:r w:rsidRPr="007410F7">
        <w:rPr>
          <w:rFonts w:ascii="Garamond" w:hAnsi="Garamond"/>
          <w:b/>
          <w:i/>
          <w:sz w:val="22"/>
        </w:rPr>
        <w:t>historien.</w:t>
      </w:r>
    </w:p>
    <w:p w:rsidR="00BE0DDB" w:rsidRPr="007410F7" w:rsidRDefault="00BE0DDB" w:rsidP="00BE0DDB">
      <w:pPr>
        <w:spacing w:line="240" w:lineRule="auto"/>
        <w:rPr>
          <w:rFonts w:ascii="Garamond" w:hAnsi="Garamond"/>
          <w:sz w:val="22"/>
        </w:rPr>
      </w:pPr>
    </w:p>
    <w:p w:rsidR="00BE0DDB" w:rsidRPr="007410F7" w:rsidRDefault="00BE0DDB" w:rsidP="00BE0DDB">
      <w:pPr>
        <w:spacing w:line="240" w:lineRule="auto"/>
        <w:rPr>
          <w:rFonts w:ascii="Garamond" w:hAnsi="Garamond"/>
          <w:b/>
          <w:color w:val="00B050"/>
          <w:sz w:val="22"/>
        </w:rPr>
      </w:pPr>
      <w:r w:rsidRPr="007410F7">
        <w:rPr>
          <w:rFonts w:ascii="Garamond" w:hAnsi="Garamond"/>
          <w:b/>
          <w:color w:val="00B050"/>
          <w:sz w:val="22"/>
        </w:rPr>
        <w:t>« Histoire par le bas »</w:t>
      </w:r>
    </w:p>
    <w:p w:rsidR="00BE0DDB" w:rsidRPr="007410F7" w:rsidRDefault="00BE0DDB" w:rsidP="00BE0DDB">
      <w:pPr>
        <w:spacing w:line="240" w:lineRule="auto"/>
        <w:rPr>
          <w:rFonts w:ascii="Garamond" w:hAnsi="Garamond"/>
          <w:b/>
          <w:i/>
          <w:sz w:val="22"/>
        </w:rPr>
      </w:pPr>
      <w:r w:rsidRPr="007410F7">
        <w:rPr>
          <w:rFonts w:ascii="Garamond" w:hAnsi="Garamond"/>
          <w:sz w:val="22"/>
        </w:rPr>
        <w:t xml:space="preserve">Histoire </w:t>
      </w:r>
      <w:r w:rsidRPr="007410F7">
        <w:rPr>
          <w:rFonts w:ascii="Garamond" w:hAnsi="Garamond"/>
          <w:sz w:val="22"/>
        </w:rPr>
        <w:t xml:space="preserve">du point de vue populaire, des anonymes et non par les acteurs en situation de pouvoir. Cette approche </w:t>
      </w:r>
      <w:r w:rsidRPr="007410F7">
        <w:rPr>
          <w:rFonts w:ascii="Garamond" w:hAnsi="Garamond"/>
          <w:sz w:val="22"/>
        </w:rPr>
        <w:t>nécessite la collecte de</w:t>
      </w:r>
      <w:r w:rsidRPr="007410F7">
        <w:rPr>
          <w:rFonts w:ascii="Garamond" w:hAnsi="Garamond"/>
          <w:sz w:val="22"/>
        </w:rPr>
        <w:t xml:space="preserve"> </w:t>
      </w:r>
      <w:r w:rsidRPr="007410F7">
        <w:rPr>
          <w:rFonts w:ascii="Garamond" w:hAnsi="Garamond"/>
          <w:sz w:val="22"/>
        </w:rPr>
        <w:t>témoignages et un travail réflexif pour les</w:t>
      </w:r>
      <w:r w:rsidRPr="007410F7">
        <w:rPr>
          <w:rFonts w:ascii="Garamond" w:hAnsi="Garamond"/>
          <w:sz w:val="22"/>
        </w:rPr>
        <w:t xml:space="preserve"> </w:t>
      </w:r>
      <w:r w:rsidRPr="007410F7">
        <w:rPr>
          <w:rFonts w:ascii="Garamond" w:hAnsi="Garamond"/>
          <w:sz w:val="22"/>
        </w:rPr>
        <w:t xml:space="preserve">confronter, </w:t>
      </w:r>
      <w:proofErr w:type="gramStart"/>
      <w:r w:rsidRPr="007410F7">
        <w:rPr>
          <w:rFonts w:ascii="Garamond" w:hAnsi="Garamond"/>
          <w:sz w:val="22"/>
        </w:rPr>
        <w:t>comparer</w:t>
      </w:r>
      <w:proofErr w:type="gramEnd"/>
      <w:r w:rsidRPr="007410F7">
        <w:rPr>
          <w:rFonts w:ascii="Garamond" w:hAnsi="Garamond"/>
          <w:sz w:val="22"/>
        </w:rPr>
        <w:t>, analyser.</w:t>
      </w:r>
      <w:r w:rsidRPr="007410F7">
        <w:rPr>
          <w:rFonts w:ascii="Garamond" w:hAnsi="Garamond"/>
          <w:sz w:val="22"/>
        </w:rPr>
        <w:t xml:space="preserve"> </w:t>
      </w:r>
      <w:r w:rsidRPr="007410F7">
        <w:rPr>
          <w:rFonts w:ascii="Garamond" w:hAnsi="Garamond"/>
          <w:b/>
          <w:i/>
          <w:sz w:val="22"/>
        </w:rPr>
        <w:t xml:space="preserve">Nous </w:t>
      </w:r>
      <w:r w:rsidRPr="007410F7">
        <w:rPr>
          <w:rFonts w:ascii="Garamond" w:hAnsi="Garamond"/>
          <w:b/>
          <w:i/>
          <w:sz w:val="22"/>
        </w:rPr>
        <w:t xml:space="preserve">aussi, nous sommes les témoins </w:t>
      </w:r>
      <w:r w:rsidRPr="007410F7">
        <w:rPr>
          <w:rFonts w:ascii="Garamond" w:hAnsi="Garamond"/>
          <w:b/>
          <w:i/>
          <w:sz w:val="22"/>
        </w:rPr>
        <w:t xml:space="preserve">de </w:t>
      </w:r>
      <w:r w:rsidRPr="007410F7">
        <w:rPr>
          <w:rFonts w:ascii="Garamond" w:hAnsi="Garamond"/>
          <w:b/>
          <w:i/>
          <w:sz w:val="22"/>
        </w:rPr>
        <w:t>la crise actuelle</w:t>
      </w:r>
      <w:r w:rsidRPr="007410F7">
        <w:rPr>
          <w:rFonts w:ascii="Garamond" w:hAnsi="Garamond"/>
          <w:b/>
          <w:i/>
          <w:sz w:val="22"/>
        </w:rPr>
        <w:t>.</w:t>
      </w:r>
    </w:p>
    <w:p w:rsidR="00BE0DDB" w:rsidRPr="007410F7" w:rsidRDefault="00BE0DDB" w:rsidP="00BE0DDB">
      <w:pPr>
        <w:spacing w:line="240" w:lineRule="auto"/>
        <w:rPr>
          <w:rFonts w:ascii="Garamond" w:hAnsi="Garamond"/>
          <w:sz w:val="22"/>
        </w:rPr>
      </w:pPr>
    </w:p>
    <w:p w:rsidR="00BE0DDB" w:rsidRPr="007410F7" w:rsidRDefault="00BE0DDB" w:rsidP="00BE0DDB">
      <w:pPr>
        <w:spacing w:line="240" w:lineRule="auto"/>
        <w:rPr>
          <w:rFonts w:ascii="Garamond" w:hAnsi="Garamond"/>
          <w:b/>
          <w:color w:val="00B050"/>
          <w:sz w:val="22"/>
        </w:rPr>
      </w:pPr>
      <w:r w:rsidRPr="007410F7">
        <w:rPr>
          <w:rFonts w:ascii="Garamond" w:hAnsi="Garamond"/>
          <w:b/>
          <w:color w:val="00B050"/>
          <w:sz w:val="22"/>
        </w:rPr>
        <w:t>Mémoire</w:t>
      </w:r>
    </w:p>
    <w:p w:rsidR="00BE0DDB" w:rsidRPr="007410F7" w:rsidRDefault="00BE0DDB" w:rsidP="00BE0DDB">
      <w:pPr>
        <w:spacing w:line="240" w:lineRule="auto"/>
        <w:rPr>
          <w:rFonts w:ascii="Garamond" w:hAnsi="Garamond"/>
          <w:b/>
          <w:i/>
          <w:sz w:val="22"/>
        </w:rPr>
      </w:pPr>
      <w:r w:rsidRPr="007410F7">
        <w:rPr>
          <w:rFonts w:ascii="Garamond" w:hAnsi="Garamond"/>
          <w:sz w:val="22"/>
        </w:rPr>
        <w:t xml:space="preserve">La mémoire est tout à la fois la faculté de conserver et d’évoquer les souvenirs d’expériences vécues et une trace du passé dans le présent. Par définition, la mémoire est individuelle, mais on peut également parler de mémoire collective (parce que la mémoire individuelle est une mémoire sociale et qu’elle est partagée par un groupe, qu’elle est diffusée par plusieurs vecteurs comme la famille, les médias, l’Ecole…). On ne se souvient jamais de tout et les souvenirs sont des reconstructions permanentes en fonction du présent : la mémoire est ainsi sélective, affective et identitaire. La mémoire englobe l’ensemble des relations qu’un individu entretient avec le passé, alors que le souvenir concerne les seuls événements dont il a été le témoin direct. Un témoignage est subjectif (déterminé par le sujet qui le conçoit) : c’est un mélange de vrai, de vécu, d’appris et d’imaginaire. Plus largement encore, la mémoire renvoie aux divers registres (politiques, juridiques, esthétiques…) de la gestion visible du passé dans l’espace public : les commémorations, les monuments, les musées, les lois mémorielles…. On parle plutôt à ce sujet des usages politiques du passé. Les « mémoires » se construisent ainsi à l’interaction entre les mises en récit publiques du passé et le souvenir des expériences vécues (et transmises) des individus et des </w:t>
      </w:r>
      <w:r w:rsidRPr="007410F7">
        <w:rPr>
          <w:rFonts w:ascii="Garamond" w:hAnsi="Garamond"/>
          <w:sz w:val="22"/>
        </w:rPr>
        <w:t xml:space="preserve">groupes. </w:t>
      </w:r>
      <w:r w:rsidRPr="007410F7">
        <w:rPr>
          <w:rFonts w:ascii="Garamond" w:hAnsi="Garamond"/>
          <w:b/>
          <w:i/>
          <w:sz w:val="22"/>
        </w:rPr>
        <w:t xml:space="preserve">Nous n’aurons pas tous la même perception de la crise actuelle. En collectant une diversité de témoignage, on recueillera un échantillon représentatif des mémoires de l’événement. </w:t>
      </w:r>
    </w:p>
    <w:p w:rsidR="00BE0DDB" w:rsidRPr="007410F7" w:rsidRDefault="00BE0DDB" w:rsidP="00BE0DDB">
      <w:pPr>
        <w:spacing w:line="240" w:lineRule="auto"/>
        <w:rPr>
          <w:rFonts w:ascii="Garamond" w:hAnsi="Garamond"/>
          <w:sz w:val="22"/>
        </w:rPr>
      </w:pPr>
    </w:p>
    <w:p w:rsidR="00BE0DDB" w:rsidRPr="007410F7" w:rsidRDefault="00BE0DDB" w:rsidP="00BE0DDB">
      <w:pPr>
        <w:pBdr>
          <w:top w:val="single" w:sz="4" w:space="1" w:color="auto"/>
          <w:left w:val="single" w:sz="4" w:space="4" w:color="auto"/>
          <w:bottom w:val="single" w:sz="4" w:space="1" w:color="auto"/>
          <w:right w:val="single" w:sz="4" w:space="4" w:color="auto"/>
        </w:pBdr>
        <w:spacing w:line="240" w:lineRule="auto"/>
        <w:rPr>
          <w:rFonts w:ascii="Bookman Old Style" w:hAnsi="Bookman Old Style"/>
          <w:b/>
          <w:color w:val="002060"/>
          <w:sz w:val="20"/>
          <w:szCs w:val="20"/>
        </w:rPr>
      </w:pPr>
      <w:r w:rsidRPr="007410F7">
        <w:rPr>
          <w:rFonts w:ascii="Bookman Old Style" w:hAnsi="Bookman Old Style"/>
          <w:b/>
          <w:color w:val="002060"/>
          <w:sz w:val="20"/>
          <w:szCs w:val="20"/>
        </w:rPr>
        <w:t>Sur les liens entre histoire et mémoire</w:t>
      </w:r>
    </w:p>
    <w:p w:rsidR="00BE0DDB" w:rsidRPr="007410F7" w:rsidRDefault="00BE0DDB" w:rsidP="00BE0DDB">
      <w:pPr>
        <w:pBdr>
          <w:top w:val="single" w:sz="4" w:space="1" w:color="auto"/>
          <w:left w:val="single" w:sz="4" w:space="4" w:color="auto"/>
          <w:bottom w:val="single" w:sz="4" w:space="1" w:color="auto"/>
          <w:right w:val="single" w:sz="4" w:space="4" w:color="auto"/>
        </w:pBdr>
        <w:spacing w:line="240" w:lineRule="auto"/>
        <w:rPr>
          <w:rFonts w:ascii="Bookman Old Style" w:hAnsi="Bookman Old Style"/>
          <w:color w:val="002060"/>
          <w:sz w:val="20"/>
          <w:szCs w:val="20"/>
        </w:rPr>
      </w:pPr>
      <w:r w:rsidRPr="007410F7">
        <w:rPr>
          <w:rFonts w:ascii="Bookman Old Style" w:hAnsi="Bookman Old Style"/>
          <w:color w:val="002060"/>
          <w:sz w:val="20"/>
          <w:szCs w:val="20"/>
        </w:rPr>
        <w:t xml:space="preserve">L’habitude a été prise d’opposer d’un côté l’histoire (la discipline savante) et de l’autre la mémoire (que l’opinion publique juge parfois plus « vraie » car plus authentique ; le terme de « mémoire » est même devenu omniprésent, parfois envahissant). D’un côté l’objectivité, de l’autre la subjectivité. Le philosophe Paul Ricœur opposait par exemple la « vérité » de l’histoire à la « fidélité » de la mémoire. Pourtant, si histoire et mémoire obéissent à des logiques différentes dans leur relation au passé, elles entretiennent des liens étroits et complexes, une dialectique dans leurs rapports entre passé et présent. Elles s’entrecroisent, se nourrissent l’une et l’autre. Les témoins fournissent par exemple des sources orales précieuses pour </w:t>
      </w:r>
      <w:proofErr w:type="gramStart"/>
      <w:r w:rsidRPr="007410F7">
        <w:rPr>
          <w:rFonts w:ascii="Bookman Old Style" w:hAnsi="Bookman Old Style"/>
          <w:color w:val="002060"/>
          <w:sz w:val="20"/>
          <w:szCs w:val="20"/>
        </w:rPr>
        <w:t>les historien·</w:t>
      </w:r>
      <w:proofErr w:type="gramEnd"/>
      <w:r w:rsidRPr="007410F7">
        <w:rPr>
          <w:rFonts w:ascii="Bookman Old Style" w:hAnsi="Bookman Old Style"/>
          <w:color w:val="002060"/>
          <w:sz w:val="20"/>
          <w:szCs w:val="20"/>
        </w:rPr>
        <w:t>nes qui les interrogent. La mémoire, d’abord source pour le travail de l’historien, est elle-même devenue un objet d’histoire étudié en tant que tel. Inversement, la mémoire est plus ou moins consciemment nourrie du travail proposé par les historiens.</w:t>
      </w:r>
    </w:p>
    <w:p w:rsidR="00BE0DDB" w:rsidRPr="007410F7" w:rsidRDefault="00BE0DDB" w:rsidP="00BE0DDB">
      <w:pPr>
        <w:spacing w:line="240" w:lineRule="auto"/>
        <w:rPr>
          <w:rFonts w:ascii="Garamond" w:hAnsi="Garamond"/>
          <w:sz w:val="22"/>
        </w:rPr>
      </w:pPr>
    </w:p>
    <w:p w:rsidR="00BE0DDB" w:rsidRPr="007410F7" w:rsidRDefault="00BE0DDB" w:rsidP="00BE0DDB">
      <w:pPr>
        <w:spacing w:line="240" w:lineRule="auto"/>
        <w:rPr>
          <w:rFonts w:ascii="Garamond" w:hAnsi="Garamond"/>
          <w:b/>
          <w:color w:val="00B050"/>
          <w:sz w:val="22"/>
        </w:rPr>
      </w:pPr>
      <w:r w:rsidRPr="007410F7">
        <w:rPr>
          <w:rFonts w:ascii="Garamond" w:hAnsi="Garamond"/>
          <w:b/>
          <w:color w:val="00B050"/>
          <w:sz w:val="22"/>
        </w:rPr>
        <w:t>Rupture</w:t>
      </w:r>
    </w:p>
    <w:p w:rsidR="00BE0DDB" w:rsidRPr="007410F7" w:rsidRDefault="00BE0DDB" w:rsidP="00BE0DDB">
      <w:pPr>
        <w:spacing w:line="240" w:lineRule="auto"/>
        <w:rPr>
          <w:rFonts w:ascii="Garamond" w:hAnsi="Garamond"/>
          <w:sz w:val="22"/>
        </w:rPr>
      </w:pPr>
      <w:r w:rsidRPr="007410F7">
        <w:rPr>
          <w:rFonts w:ascii="Garamond" w:hAnsi="Garamond"/>
          <w:sz w:val="22"/>
        </w:rPr>
        <w:t>Peut se définir comme une cessation brusque, un</w:t>
      </w:r>
      <w:r w:rsidRPr="007410F7">
        <w:rPr>
          <w:rFonts w:ascii="Garamond" w:hAnsi="Garamond"/>
          <w:sz w:val="22"/>
        </w:rPr>
        <w:t xml:space="preserve"> </w:t>
      </w:r>
      <w:r w:rsidRPr="007410F7">
        <w:rPr>
          <w:rFonts w:ascii="Garamond" w:hAnsi="Garamond"/>
          <w:sz w:val="22"/>
        </w:rPr>
        <w:t>changement soudain qui déstabilise alors une forme</w:t>
      </w:r>
      <w:r w:rsidRPr="007410F7">
        <w:rPr>
          <w:rFonts w:ascii="Garamond" w:hAnsi="Garamond"/>
          <w:sz w:val="22"/>
        </w:rPr>
        <w:t xml:space="preserve"> </w:t>
      </w:r>
      <w:r w:rsidRPr="007410F7">
        <w:rPr>
          <w:rFonts w:ascii="Garamond" w:hAnsi="Garamond"/>
          <w:sz w:val="22"/>
        </w:rPr>
        <w:t>de «continuité». La rupture peut être identifiée</w:t>
      </w:r>
      <w:r w:rsidRPr="007410F7">
        <w:rPr>
          <w:rFonts w:ascii="Garamond" w:hAnsi="Garamond"/>
          <w:sz w:val="22"/>
        </w:rPr>
        <w:t xml:space="preserve"> </w:t>
      </w:r>
      <w:r w:rsidRPr="007410F7">
        <w:rPr>
          <w:rFonts w:ascii="Garamond" w:hAnsi="Garamond"/>
          <w:sz w:val="22"/>
        </w:rPr>
        <w:t>rapidement après l’événement, comme en ce</w:t>
      </w:r>
      <w:r w:rsidRPr="007410F7">
        <w:rPr>
          <w:rFonts w:ascii="Garamond" w:hAnsi="Garamond"/>
          <w:sz w:val="22"/>
        </w:rPr>
        <w:t xml:space="preserve"> </w:t>
      </w:r>
      <w:r w:rsidRPr="007410F7">
        <w:rPr>
          <w:rFonts w:ascii="Garamond" w:hAnsi="Garamond"/>
          <w:sz w:val="22"/>
        </w:rPr>
        <w:t>moment car nous avons la certitude que « les</w:t>
      </w:r>
      <w:r w:rsidRPr="007410F7">
        <w:rPr>
          <w:rFonts w:ascii="Garamond" w:hAnsi="Garamond"/>
          <w:sz w:val="22"/>
        </w:rPr>
        <w:t xml:space="preserve"> </w:t>
      </w:r>
      <w:r w:rsidRPr="007410F7">
        <w:rPr>
          <w:rFonts w:ascii="Garamond" w:hAnsi="Garamond"/>
          <w:sz w:val="22"/>
        </w:rPr>
        <w:t>choses changent », mais elle peut aussi être plus</w:t>
      </w:r>
      <w:r w:rsidRPr="007410F7">
        <w:rPr>
          <w:rFonts w:ascii="Garamond" w:hAnsi="Garamond"/>
          <w:sz w:val="22"/>
        </w:rPr>
        <w:t xml:space="preserve"> </w:t>
      </w:r>
      <w:r w:rsidRPr="007410F7">
        <w:rPr>
          <w:rFonts w:ascii="Garamond" w:hAnsi="Garamond"/>
          <w:sz w:val="22"/>
        </w:rPr>
        <w:t>difficile à discerner.</w:t>
      </w:r>
      <w:r w:rsidRPr="007410F7">
        <w:rPr>
          <w:rFonts w:ascii="Garamond" w:hAnsi="Garamond"/>
          <w:sz w:val="22"/>
        </w:rPr>
        <w:t xml:space="preserve"> </w:t>
      </w:r>
      <w:r w:rsidRPr="007410F7">
        <w:rPr>
          <w:rFonts w:ascii="Garamond" w:hAnsi="Garamond"/>
          <w:sz w:val="22"/>
        </w:rPr>
        <w:t>La rupture peut être commune c’est-à-dire partagée</w:t>
      </w:r>
      <w:r w:rsidRPr="007410F7">
        <w:rPr>
          <w:rFonts w:ascii="Garamond" w:hAnsi="Garamond"/>
          <w:sz w:val="22"/>
        </w:rPr>
        <w:t xml:space="preserve"> </w:t>
      </w:r>
      <w:r w:rsidRPr="007410F7">
        <w:rPr>
          <w:rFonts w:ascii="Garamond" w:hAnsi="Garamond"/>
          <w:sz w:val="22"/>
        </w:rPr>
        <w:t>par plusieurs (en l’occurrence, celle du Covid-19) ou</w:t>
      </w:r>
      <w:r w:rsidRPr="007410F7">
        <w:rPr>
          <w:rFonts w:ascii="Garamond" w:hAnsi="Garamond"/>
          <w:sz w:val="22"/>
        </w:rPr>
        <w:t xml:space="preserve"> </w:t>
      </w:r>
      <w:r w:rsidRPr="007410F7">
        <w:rPr>
          <w:rFonts w:ascii="Garamond" w:hAnsi="Garamond"/>
          <w:sz w:val="22"/>
        </w:rPr>
        <w:t>personnelle. L’identification est alors spécifique à</w:t>
      </w:r>
      <w:r w:rsidRPr="007410F7">
        <w:rPr>
          <w:rFonts w:ascii="Garamond" w:hAnsi="Garamond"/>
          <w:sz w:val="22"/>
        </w:rPr>
        <w:t xml:space="preserve"> </w:t>
      </w:r>
      <w:r w:rsidRPr="007410F7">
        <w:rPr>
          <w:rFonts w:ascii="Garamond" w:hAnsi="Garamond"/>
          <w:sz w:val="22"/>
        </w:rPr>
        <w:t>l’individu et varie : nous n’avons pas les mêmes</w:t>
      </w:r>
      <w:r w:rsidRPr="007410F7">
        <w:rPr>
          <w:rFonts w:ascii="Garamond" w:hAnsi="Garamond"/>
          <w:sz w:val="22"/>
        </w:rPr>
        <w:t xml:space="preserve"> </w:t>
      </w:r>
      <w:r w:rsidRPr="007410F7">
        <w:rPr>
          <w:rFonts w:ascii="Garamond" w:hAnsi="Garamond"/>
          <w:sz w:val="22"/>
        </w:rPr>
        <w:t>représentations de la rupture.</w:t>
      </w:r>
      <w:r w:rsidRPr="007410F7">
        <w:rPr>
          <w:rFonts w:ascii="Garamond" w:hAnsi="Garamond"/>
          <w:sz w:val="22"/>
        </w:rPr>
        <w:t xml:space="preserve"> </w:t>
      </w:r>
      <w:r w:rsidRPr="007410F7">
        <w:rPr>
          <w:rFonts w:ascii="Garamond" w:hAnsi="Garamond"/>
          <w:sz w:val="22"/>
        </w:rPr>
        <w:t>Elle s’oppose à la continuité qui, elle, demeure dans</w:t>
      </w:r>
      <w:r w:rsidRPr="007410F7">
        <w:rPr>
          <w:rFonts w:ascii="Garamond" w:hAnsi="Garamond"/>
          <w:sz w:val="22"/>
        </w:rPr>
        <w:t xml:space="preserve"> </w:t>
      </w:r>
      <w:r w:rsidRPr="007410F7">
        <w:rPr>
          <w:rFonts w:ascii="Garamond" w:hAnsi="Garamond"/>
          <w:sz w:val="22"/>
        </w:rPr>
        <w:t>le temps long.</w:t>
      </w:r>
      <w:r w:rsidRPr="007410F7">
        <w:rPr>
          <w:rFonts w:ascii="Garamond" w:hAnsi="Garamond"/>
          <w:sz w:val="22"/>
        </w:rPr>
        <w:t xml:space="preserve"> </w:t>
      </w:r>
    </w:p>
    <w:p w:rsidR="00BE0DDB" w:rsidRPr="007410F7" w:rsidRDefault="00BE0DDB" w:rsidP="00BE0DDB">
      <w:pPr>
        <w:spacing w:line="240" w:lineRule="auto"/>
        <w:rPr>
          <w:rFonts w:ascii="Garamond" w:hAnsi="Garamond"/>
          <w:sz w:val="22"/>
        </w:rPr>
      </w:pPr>
      <w:r w:rsidRPr="007410F7">
        <w:rPr>
          <w:rFonts w:ascii="Garamond" w:hAnsi="Garamond"/>
          <w:b/>
          <w:i/>
          <w:sz w:val="22"/>
        </w:rPr>
        <w:t>Différents enjeux autour de la rupture :</w:t>
      </w:r>
      <w:r w:rsidRPr="007410F7">
        <w:rPr>
          <w:rFonts w:ascii="Garamond" w:hAnsi="Garamond"/>
          <w:b/>
          <w:i/>
          <w:sz w:val="22"/>
        </w:rPr>
        <w:t xml:space="preserve"> </w:t>
      </w:r>
      <w:r w:rsidRPr="007410F7">
        <w:rPr>
          <w:rFonts w:ascii="Garamond" w:hAnsi="Garamond"/>
          <w:sz w:val="22"/>
        </w:rPr>
        <w:t>l</w:t>
      </w:r>
      <w:r w:rsidRPr="007410F7">
        <w:rPr>
          <w:rFonts w:ascii="Garamond" w:hAnsi="Garamond"/>
          <w:sz w:val="22"/>
        </w:rPr>
        <w:t>es ruptures sont-elles vraiment une remise en</w:t>
      </w:r>
      <w:r w:rsidRPr="007410F7">
        <w:rPr>
          <w:rFonts w:ascii="Garamond" w:hAnsi="Garamond"/>
          <w:sz w:val="22"/>
        </w:rPr>
        <w:t xml:space="preserve"> </w:t>
      </w:r>
      <w:r w:rsidRPr="007410F7">
        <w:rPr>
          <w:rFonts w:ascii="Garamond" w:hAnsi="Garamond"/>
          <w:sz w:val="22"/>
        </w:rPr>
        <w:t>cause des continuités?</w:t>
      </w:r>
    </w:p>
    <w:p w:rsidR="00BE0DDB" w:rsidRPr="007410F7" w:rsidRDefault="00BE0DDB" w:rsidP="00BE0DDB">
      <w:pPr>
        <w:spacing w:line="240" w:lineRule="auto"/>
        <w:rPr>
          <w:rFonts w:ascii="Garamond" w:hAnsi="Garamond"/>
          <w:sz w:val="22"/>
        </w:rPr>
      </w:pPr>
      <w:r w:rsidRPr="007410F7">
        <w:rPr>
          <w:rFonts w:ascii="Garamond" w:hAnsi="Garamond"/>
          <w:sz w:val="22"/>
        </w:rPr>
        <w:t xml:space="preserve">On peut </w:t>
      </w:r>
      <w:r w:rsidRPr="007410F7">
        <w:rPr>
          <w:rFonts w:ascii="Garamond" w:hAnsi="Garamond"/>
          <w:sz w:val="22"/>
        </w:rPr>
        <w:t>aussi</w:t>
      </w:r>
      <w:r w:rsidRPr="007410F7">
        <w:rPr>
          <w:rFonts w:ascii="Garamond" w:hAnsi="Garamond"/>
          <w:sz w:val="22"/>
        </w:rPr>
        <w:t xml:space="preserve"> se demander en quoi une rupture</w:t>
      </w:r>
      <w:r w:rsidRPr="007410F7">
        <w:rPr>
          <w:rFonts w:ascii="Garamond" w:hAnsi="Garamond"/>
          <w:sz w:val="22"/>
        </w:rPr>
        <w:t xml:space="preserve"> </w:t>
      </w:r>
      <w:r w:rsidRPr="007410F7">
        <w:rPr>
          <w:rFonts w:ascii="Garamond" w:hAnsi="Garamond"/>
          <w:sz w:val="22"/>
        </w:rPr>
        <w:t>personnelle peut contribuer à l’histoire générale ?</w:t>
      </w:r>
      <w:r w:rsidRPr="007410F7">
        <w:rPr>
          <w:rFonts w:ascii="Garamond" w:hAnsi="Garamond"/>
          <w:sz w:val="22"/>
        </w:rPr>
        <w:t xml:space="preserve"> </w:t>
      </w:r>
    </w:p>
    <w:p w:rsidR="00BE0DDB" w:rsidRPr="007410F7" w:rsidRDefault="00BE0DDB" w:rsidP="00BE0DDB">
      <w:pPr>
        <w:spacing w:line="240" w:lineRule="auto"/>
        <w:rPr>
          <w:rFonts w:ascii="Garamond" w:hAnsi="Garamond"/>
          <w:sz w:val="22"/>
        </w:rPr>
      </w:pPr>
    </w:p>
    <w:p w:rsidR="00BE0DDB" w:rsidRPr="007410F7" w:rsidRDefault="00BE0DDB" w:rsidP="00BE0DDB">
      <w:pPr>
        <w:spacing w:line="240" w:lineRule="auto"/>
        <w:rPr>
          <w:rFonts w:ascii="Garamond" w:hAnsi="Garamond"/>
          <w:b/>
          <w:color w:val="00B050"/>
          <w:sz w:val="22"/>
        </w:rPr>
      </w:pPr>
      <w:r w:rsidRPr="007410F7">
        <w:rPr>
          <w:rFonts w:ascii="Garamond" w:hAnsi="Garamond"/>
          <w:b/>
          <w:color w:val="00B050"/>
          <w:sz w:val="22"/>
        </w:rPr>
        <w:t>Source orale / histoire orale</w:t>
      </w:r>
    </w:p>
    <w:p w:rsidR="00BE0DDB" w:rsidRPr="007410F7" w:rsidRDefault="00BE0DDB" w:rsidP="00BE0DDB">
      <w:pPr>
        <w:spacing w:line="240" w:lineRule="auto"/>
        <w:rPr>
          <w:rFonts w:ascii="Garamond" w:hAnsi="Garamond"/>
          <w:sz w:val="22"/>
        </w:rPr>
      </w:pPr>
      <w:r w:rsidRPr="007410F7">
        <w:rPr>
          <w:rFonts w:ascii="Garamond" w:hAnsi="Garamond"/>
          <w:sz w:val="22"/>
        </w:rPr>
        <w:t>En histoire, on appelle « sources orales » les</w:t>
      </w:r>
      <w:r w:rsidRPr="007410F7">
        <w:rPr>
          <w:rFonts w:ascii="Garamond" w:hAnsi="Garamond"/>
          <w:sz w:val="22"/>
        </w:rPr>
        <w:t xml:space="preserve"> </w:t>
      </w:r>
      <w:r w:rsidRPr="007410F7">
        <w:rPr>
          <w:rFonts w:ascii="Garamond" w:hAnsi="Garamond"/>
          <w:sz w:val="22"/>
        </w:rPr>
        <w:t>matériaux « vivants » recueillis par enregistrement</w:t>
      </w:r>
      <w:r w:rsidRPr="007410F7">
        <w:rPr>
          <w:rFonts w:ascii="Garamond" w:hAnsi="Garamond"/>
          <w:sz w:val="22"/>
        </w:rPr>
        <w:t xml:space="preserve"> </w:t>
      </w:r>
      <w:r w:rsidRPr="007410F7">
        <w:rPr>
          <w:rFonts w:ascii="Garamond" w:hAnsi="Garamond"/>
          <w:sz w:val="22"/>
        </w:rPr>
        <w:t>lors d’entretiens avec les témoins. Elles sont</w:t>
      </w:r>
      <w:r w:rsidRPr="007410F7">
        <w:rPr>
          <w:rFonts w:ascii="Garamond" w:hAnsi="Garamond"/>
          <w:sz w:val="22"/>
        </w:rPr>
        <w:t xml:space="preserve"> </w:t>
      </w:r>
      <w:r w:rsidRPr="007410F7">
        <w:rPr>
          <w:rFonts w:ascii="Garamond" w:hAnsi="Garamond"/>
          <w:sz w:val="22"/>
        </w:rPr>
        <w:t>aujourd’hui considérées comme des sources à part</w:t>
      </w:r>
      <w:r w:rsidRPr="007410F7">
        <w:rPr>
          <w:rFonts w:ascii="Garamond" w:hAnsi="Garamond"/>
          <w:sz w:val="22"/>
        </w:rPr>
        <w:t xml:space="preserve"> </w:t>
      </w:r>
      <w:r w:rsidRPr="007410F7">
        <w:rPr>
          <w:rFonts w:ascii="Garamond" w:hAnsi="Garamond"/>
          <w:sz w:val="22"/>
        </w:rPr>
        <w:t>entière.</w:t>
      </w:r>
    </w:p>
    <w:p w:rsidR="007410F7" w:rsidRDefault="007410F7" w:rsidP="00BE0DDB">
      <w:pPr>
        <w:spacing w:line="240" w:lineRule="auto"/>
        <w:rPr>
          <w:rFonts w:ascii="Garamond" w:hAnsi="Garamond"/>
          <w:szCs w:val="24"/>
        </w:rPr>
        <w:sectPr w:rsidR="007410F7" w:rsidSect="007410F7">
          <w:type w:val="continuous"/>
          <w:pgSz w:w="11906" w:h="16838"/>
          <w:pgMar w:top="851" w:right="707" w:bottom="567" w:left="851" w:header="708" w:footer="708" w:gutter="0"/>
          <w:cols w:num="2" w:space="708"/>
          <w:docGrid w:linePitch="360"/>
        </w:sectPr>
      </w:pPr>
    </w:p>
    <w:p w:rsidR="00BE0DDB" w:rsidRDefault="00BE0DDB" w:rsidP="00BE0DDB">
      <w:pPr>
        <w:spacing w:line="240" w:lineRule="auto"/>
        <w:rPr>
          <w:rFonts w:ascii="Garamond" w:hAnsi="Garamond"/>
          <w:szCs w:val="24"/>
        </w:rPr>
      </w:pPr>
    </w:p>
    <w:p w:rsidR="00BE0DDB" w:rsidRDefault="00BE0DDB" w:rsidP="00BE0DDB">
      <w:pPr>
        <w:spacing w:line="240" w:lineRule="auto"/>
        <w:rPr>
          <w:rFonts w:ascii="Garamond" w:hAnsi="Garamond"/>
          <w:szCs w:val="24"/>
        </w:rPr>
      </w:pPr>
    </w:p>
    <w:p w:rsidR="00BE0DDB" w:rsidRDefault="00BE0DDB" w:rsidP="00BE0DDB">
      <w:pPr>
        <w:spacing w:line="240" w:lineRule="auto"/>
        <w:rPr>
          <w:rFonts w:ascii="Garamond" w:hAnsi="Garamond"/>
          <w:szCs w:val="24"/>
        </w:rPr>
      </w:pPr>
    </w:p>
    <w:p w:rsidR="00BE0DDB" w:rsidRDefault="00BE0DDB" w:rsidP="00BE0DDB">
      <w:pPr>
        <w:spacing w:line="240" w:lineRule="auto"/>
        <w:rPr>
          <w:rFonts w:ascii="Garamond" w:hAnsi="Garamond"/>
          <w:szCs w:val="24"/>
        </w:rPr>
      </w:pPr>
    </w:p>
    <w:p w:rsidR="00BE0DDB" w:rsidRDefault="00BE0DDB" w:rsidP="00BE0DDB">
      <w:pPr>
        <w:spacing w:line="240" w:lineRule="auto"/>
        <w:rPr>
          <w:rFonts w:ascii="Garamond" w:hAnsi="Garamond"/>
          <w:szCs w:val="24"/>
        </w:rPr>
      </w:pPr>
    </w:p>
    <w:p w:rsidR="007410F7" w:rsidRDefault="007410F7" w:rsidP="007410F7">
      <w:pPr>
        <w:jc w:val="center"/>
        <w:rPr>
          <w:rFonts w:ascii="Garamond" w:hAnsi="Garamond"/>
          <w:sz w:val="26"/>
          <w:szCs w:val="26"/>
        </w:rPr>
      </w:pPr>
      <w:r>
        <w:rPr>
          <w:rFonts w:ascii="Garamond" w:hAnsi="Garamond"/>
          <w:b/>
          <w:color w:val="C00000"/>
          <w:szCs w:val="24"/>
        </w:rPr>
        <w:t>Des exemples</w:t>
      </w:r>
    </w:p>
    <w:p w:rsidR="007410F7" w:rsidRDefault="007410F7" w:rsidP="003E7DE1">
      <w:pPr>
        <w:rPr>
          <w:rFonts w:ascii="Garamond" w:hAnsi="Garamond"/>
          <w:szCs w:val="24"/>
        </w:rPr>
      </w:pPr>
      <w:r w:rsidRPr="007410F7">
        <w:rPr>
          <w:rFonts w:ascii="Garamond" w:hAnsi="Garamond"/>
          <w:szCs w:val="24"/>
        </w:rPr>
        <w:t>Voici quelques exemples de travail de collecte de témoignage pour comprendre la façon dont</w:t>
      </w:r>
      <w:r>
        <w:rPr>
          <w:rFonts w:ascii="Garamond" w:hAnsi="Garamond"/>
          <w:szCs w:val="24"/>
        </w:rPr>
        <w:t xml:space="preserve"> </w:t>
      </w:r>
      <w:r w:rsidRPr="007410F7">
        <w:rPr>
          <w:rFonts w:ascii="Garamond" w:hAnsi="Garamond"/>
          <w:szCs w:val="24"/>
        </w:rPr>
        <w:t>les sociétés ont vécu les crises et pour lutter contre la disparition de la mémoire.</w:t>
      </w:r>
    </w:p>
    <w:p w:rsidR="007410F7" w:rsidRPr="007410F7" w:rsidRDefault="007410F7" w:rsidP="003E7DE1">
      <w:pPr>
        <w:rPr>
          <w:rFonts w:ascii="Garamond" w:hAnsi="Garamond"/>
          <w:szCs w:val="24"/>
        </w:rPr>
      </w:pPr>
      <w:r w:rsidRPr="007410F7">
        <w:rPr>
          <w:rFonts w:ascii="Garamond" w:hAnsi="Garamond"/>
          <w:szCs w:val="24"/>
        </w:rPr>
        <w:t>En fonction de votre niveau au lycée, vous comprendrez davantage :</w:t>
      </w:r>
    </w:p>
    <w:p w:rsidR="007410F7" w:rsidRDefault="007410F7" w:rsidP="003E7DE1">
      <w:pPr>
        <w:rPr>
          <w:rFonts w:ascii="Garamond" w:hAnsi="Garamond"/>
          <w:szCs w:val="24"/>
        </w:rPr>
      </w:pPr>
    </w:p>
    <w:p w:rsidR="007410F7" w:rsidRPr="007410F7" w:rsidRDefault="007410F7" w:rsidP="003E7DE1">
      <w:pPr>
        <w:pStyle w:val="Paragraphedeliste"/>
        <w:numPr>
          <w:ilvl w:val="0"/>
          <w:numId w:val="5"/>
        </w:numPr>
        <w:rPr>
          <w:rFonts w:ascii="Garamond" w:hAnsi="Garamond"/>
          <w:b/>
          <w:color w:val="C45911" w:themeColor="accent2" w:themeShade="BF"/>
          <w:sz w:val="24"/>
          <w:szCs w:val="24"/>
        </w:rPr>
      </w:pPr>
      <w:r w:rsidRPr="007410F7">
        <w:rPr>
          <w:rFonts w:ascii="Garamond" w:hAnsi="Garamond"/>
          <w:b/>
          <w:color w:val="C45911" w:themeColor="accent2" w:themeShade="BF"/>
          <w:sz w:val="24"/>
          <w:szCs w:val="24"/>
        </w:rPr>
        <w:t>Pour les Secondes : la mémoire des attentats du 13 novembre 2015</w:t>
      </w:r>
    </w:p>
    <w:p w:rsidR="007410F7" w:rsidRPr="007410F7" w:rsidRDefault="007410F7" w:rsidP="003E7DE1">
      <w:pPr>
        <w:rPr>
          <w:rFonts w:ascii="Garamond" w:hAnsi="Garamond"/>
          <w:szCs w:val="24"/>
        </w:rPr>
      </w:pPr>
      <w:r>
        <w:rPr>
          <w:noProof/>
          <w:lang w:eastAsia="fr-FR"/>
        </w:rPr>
        <w:drawing>
          <wp:anchor distT="0" distB="0" distL="114300" distR="114300" simplePos="0" relativeHeight="251666432" behindDoc="0" locked="0" layoutInCell="1" allowOverlap="1">
            <wp:simplePos x="0" y="0"/>
            <wp:positionH relativeFrom="column">
              <wp:posOffset>3154680</wp:posOffset>
            </wp:positionH>
            <wp:positionV relativeFrom="paragraph">
              <wp:posOffset>635000</wp:posOffset>
            </wp:positionV>
            <wp:extent cx="3228975" cy="3211195"/>
            <wp:effectExtent l="0" t="0" r="9525" b="825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28975" cy="3211195"/>
                    </a:xfrm>
                    <a:prstGeom prst="rect">
                      <a:avLst/>
                    </a:prstGeom>
                  </pic:spPr>
                </pic:pic>
              </a:graphicData>
            </a:graphic>
            <wp14:sizeRelH relativeFrom="page">
              <wp14:pctWidth>0</wp14:pctWidth>
            </wp14:sizeRelH>
            <wp14:sizeRelV relativeFrom="page">
              <wp14:pctHeight>0</wp14:pctHeight>
            </wp14:sizeRelV>
          </wp:anchor>
        </w:drawing>
      </w:r>
      <w:r w:rsidRPr="007410F7">
        <w:rPr>
          <w:rFonts w:ascii="Garamond" w:hAnsi="Garamond"/>
          <w:b/>
          <w:color w:val="0070C0"/>
          <w:szCs w:val="24"/>
        </w:rPr>
        <w:t>Qui ? Quoi ?</w:t>
      </w:r>
      <w:r w:rsidRPr="007410F7">
        <w:rPr>
          <w:rFonts w:ascii="Garamond" w:hAnsi="Garamond"/>
          <w:color w:val="0070C0"/>
          <w:szCs w:val="24"/>
        </w:rPr>
        <w:t xml:space="preserve"> </w:t>
      </w:r>
      <w:r w:rsidRPr="007410F7">
        <w:rPr>
          <w:rFonts w:ascii="Garamond" w:hAnsi="Garamond"/>
          <w:szCs w:val="24"/>
        </w:rPr>
        <w:t>Un programme de recherche transdisciplinaire et longitudinal « 13-11 » a été</w:t>
      </w:r>
      <w:r>
        <w:rPr>
          <w:rFonts w:ascii="Garamond" w:hAnsi="Garamond"/>
          <w:szCs w:val="24"/>
        </w:rPr>
        <w:t xml:space="preserve"> </w:t>
      </w:r>
      <w:r w:rsidRPr="007410F7">
        <w:rPr>
          <w:rFonts w:ascii="Garamond" w:hAnsi="Garamond"/>
          <w:szCs w:val="24"/>
        </w:rPr>
        <w:t>créé et déroulera sur 12 ans. L’objectif de la recherche</w:t>
      </w:r>
      <w:r>
        <w:rPr>
          <w:rFonts w:ascii="Garamond" w:hAnsi="Garamond"/>
          <w:szCs w:val="24"/>
        </w:rPr>
        <w:t xml:space="preserve"> (notamment animée par l’historien Denis </w:t>
      </w:r>
      <w:proofErr w:type="spellStart"/>
      <w:r>
        <w:rPr>
          <w:rFonts w:ascii="Garamond" w:hAnsi="Garamond"/>
          <w:szCs w:val="24"/>
        </w:rPr>
        <w:t>Peschanski</w:t>
      </w:r>
      <w:proofErr w:type="spellEnd"/>
      <w:r>
        <w:rPr>
          <w:rFonts w:ascii="Garamond" w:hAnsi="Garamond"/>
          <w:szCs w:val="24"/>
        </w:rPr>
        <w:t>)</w:t>
      </w:r>
      <w:r w:rsidRPr="007410F7">
        <w:rPr>
          <w:rFonts w:ascii="Garamond" w:hAnsi="Garamond"/>
          <w:szCs w:val="24"/>
        </w:rPr>
        <w:t xml:space="preserve"> est d’étudier la construction et</w:t>
      </w:r>
      <w:r>
        <w:rPr>
          <w:rFonts w:ascii="Garamond" w:hAnsi="Garamond"/>
          <w:szCs w:val="24"/>
        </w:rPr>
        <w:t xml:space="preserve"> </w:t>
      </w:r>
      <w:r w:rsidRPr="007410F7">
        <w:rPr>
          <w:rFonts w:ascii="Garamond" w:hAnsi="Garamond"/>
          <w:szCs w:val="24"/>
        </w:rPr>
        <w:t>l’évolution de la mémoire après les attentats et d’analyser l’articulation entre mémoire</w:t>
      </w:r>
      <w:r>
        <w:rPr>
          <w:rFonts w:ascii="Garamond" w:hAnsi="Garamond"/>
          <w:szCs w:val="24"/>
        </w:rPr>
        <w:t xml:space="preserve"> </w:t>
      </w:r>
      <w:r w:rsidRPr="007410F7">
        <w:rPr>
          <w:rFonts w:ascii="Garamond" w:hAnsi="Garamond"/>
          <w:szCs w:val="24"/>
        </w:rPr>
        <w:t>individuelle et mémoire collective</w:t>
      </w:r>
      <w:r>
        <w:rPr>
          <w:rStyle w:val="Appelnotedebasdep"/>
          <w:rFonts w:ascii="Garamond" w:hAnsi="Garamond"/>
          <w:szCs w:val="24"/>
        </w:rPr>
        <w:footnoteReference w:id="1"/>
      </w:r>
      <w:r w:rsidRPr="007410F7">
        <w:rPr>
          <w:rFonts w:ascii="Garamond" w:hAnsi="Garamond"/>
          <w:szCs w:val="24"/>
        </w:rPr>
        <w:t>.</w:t>
      </w:r>
    </w:p>
    <w:p w:rsidR="007410F7" w:rsidRDefault="007410F7" w:rsidP="003E7DE1">
      <w:pPr>
        <w:rPr>
          <w:rFonts w:ascii="Garamond" w:hAnsi="Garamond"/>
          <w:szCs w:val="24"/>
        </w:rPr>
      </w:pPr>
      <w:r>
        <w:rPr>
          <w:noProof/>
          <w:lang w:eastAsia="fr-FR"/>
        </w:rPr>
        <w:drawing>
          <wp:inline distT="0" distB="0" distL="0" distR="0" wp14:anchorId="4E2D57F1" wp14:editId="6397CF05">
            <wp:extent cx="2943225" cy="72723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0224" cy="743785"/>
                    </a:xfrm>
                    <a:prstGeom prst="rect">
                      <a:avLst/>
                    </a:prstGeom>
                  </pic:spPr>
                </pic:pic>
              </a:graphicData>
            </a:graphic>
          </wp:inline>
        </w:drawing>
      </w: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Default="007410F7" w:rsidP="003E7DE1">
      <w:pPr>
        <w:rPr>
          <w:rFonts w:ascii="Garamond" w:hAnsi="Garamond"/>
          <w:szCs w:val="24"/>
        </w:rPr>
      </w:pPr>
    </w:p>
    <w:p w:rsidR="007410F7" w:rsidRPr="007410F7" w:rsidRDefault="007410F7" w:rsidP="003E7DE1">
      <w:pPr>
        <w:pStyle w:val="Paragraphedeliste"/>
        <w:numPr>
          <w:ilvl w:val="0"/>
          <w:numId w:val="5"/>
        </w:numPr>
        <w:rPr>
          <w:rFonts w:ascii="Garamond" w:hAnsi="Garamond"/>
          <w:b/>
          <w:color w:val="C45911" w:themeColor="accent2" w:themeShade="BF"/>
          <w:sz w:val="24"/>
          <w:szCs w:val="24"/>
        </w:rPr>
      </w:pPr>
      <w:r w:rsidRPr="007410F7">
        <w:rPr>
          <w:rFonts w:ascii="Garamond" w:hAnsi="Garamond"/>
          <w:b/>
          <w:color w:val="C45911" w:themeColor="accent2" w:themeShade="BF"/>
          <w:sz w:val="24"/>
          <w:szCs w:val="24"/>
        </w:rPr>
        <w:t xml:space="preserve">Pour les </w:t>
      </w:r>
      <w:r>
        <w:rPr>
          <w:rFonts w:ascii="Garamond" w:hAnsi="Garamond"/>
          <w:b/>
          <w:color w:val="C45911" w:themeColor="accent2" w:themeShade="BF"/>
          <w:sz w:val="24"/>
          <w:szCs w:val="24"/>
        </w:rPr>
        <w:t xml:space="preserve">Premières et Terminales : </w:t>
      </w:r>
    </w:p>
    <w:p w:rsidR="007410F7" w:rsidRPr="007410F7" w:rsidRDefault="007410F7" w:rsidP="003E7DE1">
      <w:pPr>
        <w:rPr>
          <w:rFonts w:ascii="Garamond" w:hAnsi="Garamond"/>
          <w:b/>
          <w:color w:val="0070C0"/>
          <w:szCs w:val="24"/>
        </w:rPr>
      </w:pPr>
      <w:r w:rsidRPr="007410F7">
        <w:rPr>
          <w:rFonts w:ascii="Garamond" w:hAnsi="Garamond"/>
          <w:b/>
          <w:color w:val="0070C0"/>
          <w:szCs w:val="24"/>
        </w:rPr>
        <w:t>1. La mémoire du ghetto de Varsovie</w:t>
      </w:r>
    </w:p>
    <w:p w:rsidR="007410F7" w:rsidRDefault="007410F7" w:rsidP="003E7DE1">
      <w:pPr>
        <w:rPr>
          <w:rFonts w:ascii="Garamond" w:hAnsi="Garamond"/>
          <w:szCs w:val="24"/>
        </w:rPr>
      </w:pPr>
      <w:r w:rsidRPr="007410F7">
        <w:rPr>
          <w:rFonts w:ascii="Garamond" w:hAnsi="Garamond"/>
          <w:b/>
          <w:szCs w:val="24"/>
        </w:rPr>
        <w:t>Contexte</w:t>
      </w:r>
      <w:r w:rsidRPr="007410F7">
        <w:rPr>
          <w:rFonts w:ascii="Garamond" w:hAnsi="Garamond"/>
          <w:szCs w:val="24"/>
        </w:rPr>
        <w:t xml:space="preserve"> : pendant la Seconde Guerre mondiale, </w:t>
      </w:r>
      <w:r>
        <w:rPr>
          <w:rFonts w:ascii="Garamond" w:hAnsi="Garamond"/>
          <w:szCs w:val="24"/>
        </w:rPr>
        <w:t xml:space="preserve">enfermement </w:t>
      </w:r>
      <w:proofErr w:type="gramStart"/>
      <w:r>
        <w:rPr>
          <w:rFonts w:ascii="Garamond" w:hAnsi="Garamond"/>
          <w:szCs w:val="24"/>
        </w:rPr>
        <w:t>des populations juives polonaise</w:t>
      </w:r>
      <w:proofErr w:type="gramEnd"/>
      <w:r>
        <w:rPr>
          <w:rFonts w:ascii="Garamond" w:hAnsi="Garamond"/>
          <w:szCs w:val="24"/>
        </w:rPr>
        <w:t xml:space="preserve"> dans des quartiers fermés. </w:t>
      </w:r>
    </w:p>
    <w:p w:rsidR="007410F7" w:rsidRDefault="007410F7" w:rsidP="003E7DE1">
      <w:pPr>
        <w:rPr>
          <w:rFonts w:ascii="Garamond" w:hAnsi="Garamond"/>
          <w:szCs w:val="24"/>
        </w:rPr>
      </w:pPr>
      <w:r w:rsidRPr="007410F7">
        <w:rPr>
          <w:rFonts w:ascii="Garamond" w:hAnsi="Garamond"/>
          <w:b/>
          <w:szCs w:val="24"/>
        </w:rPr>
        <w:t>Historien</w:t>
      </w:r>
      <w:r w:rsidRPr="007410F7">
        <w:rPr>
          <w:rFonts w:ascii="Garamond" w:hAnsi="Garamond"/>
          <w:szCs w:val="24"/>
        </w:rPr>
        <w:t xml:space="preserve"> : Emanuel </w:t>
      </w:r>
      <w:proofErr w:type="spellStart"/>
      <w:r w:rsidRPr="007410F7">
        <w:rPr>
          <w:rFonts w:ascii="Garamond" w:hAnsi="Garamond"/>
          <w:szCs w:val="24"/>
        </w:rPr>
        <w:t>Ringelblum</w:t>
      </w:r>
      <w:proofErr w:type="spellEnd"/>
      <w:r w:rsidRPr="007410F7">
        <w:rPr>
          <w:rFonts w:ascii="Garamond" w:hAnsi="Garamond"/>
          <w:szCs w:val="24"/>
        </w:rPr>
        <w:t xml:space="preserve">, </w:t>
      </w:r>
      <w:r w:rsidRPr="007410F7">
        <w:rPr>
          <w:rFonts w:ascii="Garamond" w:hAnsi="Garamond"/>
          <w:i/>
          <w:szCs w:val="24"/>
        </w:rPr>
        <w:t xml:space="preserve">Chroniques du ghetto de Varsovie / </w:t>
      </w:r>
      <w:proofErr w:type="spellStart"/>
      <w:r w:rsidRPr="007410F7">
        <w:rPr>
          <w:rFonts w:ascii="Garamond" w:hAnsi="Garamond"/>
          <w:i/>
          <w:szCs w:val="24"/>
        </w:rPr>
        <w:t>Oyneg</w:t>
      </w:r>
      <w:proofErr w:type="spellEnd"/>
      <w:r w:rsidRPr="007410F7">
        <w:rPr>
          <w:rFonts w:ascii="Garamond" w:hAnsi="Garamond"/>
          <w:i/>
          <w:szCs w:val="24"/>
        </w:rPr>
        <w:t xml:space="preserve"> </w:t>
      </w:r>
      <w:proofErr w:type="spellStart"/>
      <w:r w:rsidRPr="007410F7">
        <w:rPr>
          <w:rFonts w:ascii="Garamond" w:hAnsi="Garamond"/>
          <w:i/>
          <w:szCs w:val="24"/>
        </w:rPr>
        <w:t>Shabbos</w:t>
      </w:r>
      <w:proofErr w:type="spellEnd"/>
      <w:r w:rsidRPr="007410F7">
        <w:rPr>
          <w:rFonts w:ascii="Garamond" w:hAnsi="Garamond"/>
          <w:szCs w:val="24"/>
        </w:rPr>
        <w:t xml:space="preserve"> (nom</w:t>
      </w:r>
      <w:r>
        <w:rPr>
          <w:rFonts w:ascii="Garamond" w:hAnsi="Garamond"/>
          <w:szCs w:val="24"/>
        </w:rPr>
        <w:t xml:space="preserve"> </w:t>
      </w:r>
      <w:r w:rsidRPr="007410F7">
        <w:rPr>
          <w:rFonts w:ascii="Garamond" w:hAnsi="Garamond"/>
          <w:szCs w:val="24"/>
        </w:rPr>
        <w:t xml:space="preserve">des archives du ghetto, opération secrète au début traduite par « Joie du </w:t>
      </w:r>
      <w:proofErr w:type="spellStart"/>
      <w:r w:rsidRPr="007410F7">
        <w:rPr>
          <w:rFonts w:ascii="Garamond" w:hAnsi="Garamond"/>
          <w:szCs w:val="24"/>
        </w:rPr>
        <w:t>chabbat</w:t>
      </w:r>
      <w:proofErr w:type="spellEnd"/>
      <w:r w:rsidRPr="007410F7">
        <w:rPr>
          <w:rFonts w:ascii="Garamond" w:hAnsi="Garamond"/>
          <w:szCs w:val="24"/>
        </w:rPr>
        <w:t xml:space="preserve"> »)</w:t>
      </w:r>
      <w:r>
        <w:rPr>
          <w:rFonts w:ascii="Garamond" w:hAnsi="Garamond"/>
          <w:szCs w:val="24"/>
        </w:rPr>
        <w:t xml:space="preserve">. </w:t>
      </w:r>
      <w:r w:rsidRPr="007410F7">
        <w:rPr>
          <w:rFonts w:ascii="Garamond" w:hAnsi="Garamond"/>
          <w:szCs w:val="24"/>
        </w:rPr>
        <w:t>A recueilli des centaines de témoignages. Avec d’autres documents, ses archives sont</w:t>
      </w:r>
      <w:r>
        <w:rPr>
          <w:rFonts w:ascii="Garamond" w:hAnsi="Garamond"/>
          <w:szCs w:val="24"/>
        </w:rPr>
        <w:t xml:space="preserve"> </w:t>
      </w:r>
      <w:r w:rsidRPr="007410F7">
        <w:rPr>
          <w:rFonts w:ascii="Garamond" w:hAnsi="Garamond"/>
          <w:szCs w:val="24"/>
        </w:rPr>
        <w:t>inscrites au registre « Mémoire du monde » de l’Unesco depuis 1999.</w:t>
      </w:r>
    </w:p>
    <w:p w:rsidR="007410F7" w:rsidRPr="003E7DE1" w:rsidRDefault="007410F7" w:rsidP="003E7DE1">
      <w:pPr>
        <w:rPr>
          <w:rFonts w:ascii="Garamond" w:hAnsi="Garamond"/>
          <w:szCs w:val="24"/>
        </w:rPr>
      </w:pPr>
      <w:r>
        <w:rPr>
          <w:rFonts w:ascii="Garamond" w:hAnsi="Garamond"/>
          <w:b/>
          <w:szCs w:val="24"/>
        </w:rPr>
        <w:t xml:space="preserve">Un ouvrage sur cette histoire : </w:t>
      </w:r>
      <w:r w:rsidR="003E7DE1">
        <w:rPr>
          <w:rFonts w:ascii="Garamond" w:hAnsi="Garamond"/>
          <w:szCs w:val="24"/>
        </w:rPr>
        <w:t xml:space="preserve">Samuel </w:t>
      </w:r>
      <w:proofErr w:type="spellStart"/>
      <w:r w:rsidR="003E7DE1">
        <w:rPr>
          <w:rFonts w:ascii="Garamond" w:hAnsi="Garamond"/>
          <w:szCs w:val="24"/>
        </w:rPr>
        <w:t>D.Kassow</w:t>
      </w:r>
      <w:proofErr w:type="spellEnd"/>
      <w:r w:rsidR="003E7DE1">
        <w:rPr>
          <w:rFonts w:ascii="Garamond" w:hAnsi="Garamond"/>
          <w:szCs w:val="24"/>
        </w:rPr>
        <w:t xml:space="preserve">, </w:t>
      </w:r>
      <w:r w:rsidR="003E7DE1">
        <w:rPr>
          <w:rFonts w:ascii="Garamond" w:hAnsi="Garamond"/>
          <w:i/>
          <w:szCs w:val="24"/>
        </w:rPr>
        <w:t xml:space="preserve">Qui écrira notre histoire ? Les archives secrètes du ghetto de Varsovie, </w:t>
      </w:r>
      <w:r w:rsidR="003E7DE1">
        <w:rPr>
          <w:rFonts w:ascii="Garamond" w:hAnsi="Garamond"/>
          <w:szCs w:val="24"/>
        </w:rPr>
        <w:t>Grasset, 2001 / Champs Flammarion 2013 [</w:t>
      </w:r>
      <w:proofErr w:type="spellStart"/>
      <w:r w:rsidR="003E7DE1">
        <w:rPr>
          <w:rFonts w:ascii="Garamond" w:hAnsi="Garamond"/>
          <w:szCs w:val="24"/>
        </w:rPr>
        <w:t>trad</w:t>
      </w:r>
      <w:proofErr w:type="spellEnd"/>
      <w:r w:rsidR="003E7DE1">
        <w:rPr>
          <w:rFonts w:ascii="Garamond" w:hAnsi="Garamond"/>
          <w:szCs w:val="24"/>
        </w:rPr>
        <w:t xml:space="preserve"> de l’anglais par P.-</w:t>
      </w:r>
      <w:proofErr w:type="spellStart"/>
      <w:r w:rsidR="003E7DE1">
        <w:rPr>
          <w:rFonts w:ascii="Garamond" w:hAnsi="Garamond"/>
          <w:szCs w:val="24"/>
        </w:rPr>
        <w:t>E.Dauzat</w:t>
      </w:r>
      <w:proofErr w:type="spellEnd"/>
      <w:r w:rsidR="003E7DE1">
        <w:rPr>
          <w:rFonts w:ascii="Garamond" w:hAnsi="Garamond"/>
          <w:szCs w:val="24"/>
        </w:rPr>
        <w:t xml:space="preserve">]. </w:t>
      </w:r>
    </w:p>
    <w:p w:rsidR="007410F7" w:rsidRDefault="003E7DE1" w:rsidP="003E7DE1">
      <w:pPr>
        <w:jc w:val="center"/>
        <w:rPr>
          <w:rFonts w:ascii="Garamond" w:hAnsi="Garamond"/>
          <w:szCs w:val="24"/>
        </w:rPr>
      </w:pPr>
      <w:r>
        <w:rPr>
          <w:noProof/>
          <w:lang w:eastAsia="fr-FR"/>
        </w:rPr>
        <w:drawing>
          <wp:inline distT="0" distB="0" distL="0" distR="0">
            <wp:extent cx="1171575" cy="1921721"/>
            <wp:effectExtent l="0" t="0" r="0" b="2540"/>
            <wp:docPr id="19" name="Image 19" descr="https://editions.flammarion.com/media/cache/couverture_medium/flammarion_img/Couvertures/97820812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ditions.flammarion.com/media/cache/couverture_medium/flammarion_img/Couvertures/97820812805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399" cy="1965721"/>
                    </a:xfrm>
                    <a:prstGeom prst="rect">
                      <a:avLst/>
                    </a:prstGeom>
                    <a:noFill/>
                    <a:ln>
                      <a:noFill/>
                    </a:ln>
                  </pic:spPr>
                </pic:pic>
              </a:graphicData>
            </a:graphic>
          </wp:inline>
        </w:drawing>
      </w:r>
    </w:p>
    <w:p w:rsidR="007410F7" w:rsidRDefault="007410F7" w:rsidP="007410F7">
      <w:pPr>
        <w:spacing w:line="240" w:lineRule="auto"/>
        <w:rPr>
          <w:rFonts w:ascii="Garamond" w:hAnsi="Garamond"/>
          <w:szCs w:val="24"/>
        </w:rPr>
      </w:pPr>
    </w:p>
    <w:p w:rsidR="007410F7" w:rsidRPr="007410F7" w:rsidRDefault="007410F7" w:rsidP="007410F7">
      <w:pPr>
        <w:spacing w:line="240" w:lineRule="auto"/>
        <w:rPr>
          <w:rFonts w:ascii="Garamond" w:hAnsi="Garamond"/>
          <w:szCs w:val="24"/>
        </w:rPr>
      </w:pPr>
    </w:p>
    <w:p w:rsidR="007410F7" w:rsidRPr="003E7DE1" w:rsidRDefault="007410F7" w:rsidP="003E7DE1">
      <w:pPr>
        <w:rPr>
          <w:rFonts w:ascii="Garamond" w:hAnsi="Garamond"/>
          <w:b/>
          <w:color w:val="0070C0"/>
          <w:szCs w:val="24"/>
        </w:rPr>
      </w:pPr>
      <w:r w:rsidRPr="003E7DE1">
        <w:rPr>
          <w:rFonts w:ascii="Garamond" w:hAnsi="Garamond"/>
          <w:b/>
          <w:color w:val="0070C0"/>
          <w:szCs w:val="24"/>
        </w:rPr>
        <w:t>2. Les fractures/ruptures temporelles de l’histoire de l’URSS : des ruptures vécues</w:t>
      </w:r>
    </w:p>
    <w:p w:rsidR="007410F7" w:rsidRPr="007410F7" w:rsidRDefault="007410F7" w:rsidP="003E7DE1">
      <w:pPr>
        <w:rPr>
          <w:rFonts w:ascii="Garamond" w:hAnsi="Garamond"/>
          <w:szCs w:val="24"/>
        </w:rPr>
      </w:pPr>
      <w:r w:rsidRPr="003E7DE1">
        <w:rPr>
          <w:rFonts w:ascii="Garamond" w:hAnsi="Garamond"/>
          <w:b/>
          <w:szCs w:val="24"/>
        </w:rPr>
        <w:t>Contexte</w:t>
      </w:r>
      <w:r w:rsidRPr="007410F7">
        <w:rPr>
          <w:rFonts w:ascii="Garamond" w:hAnsi="Garamond"/>
          <w:szCs w:val="24"/>
        </w:rPr>
        <w:t xml:space="preserve"> : fin de l’URSS (1922-1991).</w:t>
      </w:r>
    </w:p>
    <w:p w:rsidR="007410F7" w:rsidRPr="007410F7" w:rsidRDefault="007410F7" w:rsidP="003E7DE1">
      <w:pPr>
        <w:rPr>
          <w:rFonts w:ascii="Garamond" w:hAnsi="Garamond"/>
          <w:szCs w:val="24"/>
        </w:rPr>
      </w:pPr>
      <w:r w:rsidRPr="003E7DE1">
        <w:rPr>
          <w:rFonts w:ascii="Garamond" w:hAnsi="Garamond"/>
          <w:b/>
          <w:szCs w:val="24"/>
        </w:rPr>
        <w:t>Journaliste</w:t>
      </w:r>
      <w:r w:rsidRPr="007410F7">
        <w:rPr>
          <w:rFonts w:ascii="Garamond" w:hAnsi="Garamond"/>
          <w:szCs w:val="24"/>
        </w:rPr>
        <w:t xml:space="preserve"> : </w:t>
      </w:r>
      <w:r w:rsidR="003E7DE1">
        <w:rPr>
          <w:rFonts w:ascii="Garamond" w:hAnsi="Garamond"/>
          <w:szCs w:val="24"/>
        </w:rPr>
        <w:t xml:space="preserve">journaliste et femme de lettres biélorusse </w:t>
      </w:r>
      <w:r w:rsidRPr="007410F7">
        <w:rPr>
          <w:rFonts w:ascii="Garamond" w:hAnsi="Garamond"/>
          <w:szCs w:val="24"/>
        </w:rPr>
        <w:t>Svetlana Alex</w:t>
      </w:r>
      <w:r w:rsidR="003E7DE1">
        <w:rPr>
          <w:rFonts w:ascii="Garamond" w:hAnsi="Garamond"/>
          <w:szCs w:val="24"/>
        </w:rPr>
        <w:t>i</w:t>
      </w:r>
      <w:r w:rsidRPr="007410F7">
        <w:rPr>
          <w:rFonts w:ascii="Garamond" w:hAnsi="Garamond"/>
          <w:szCs w:val="24"/>
        </w:rPr>
        <w:t xml:space="preserve">evitch, </w:t>
      </w:r>
      <w:r w:rsidRPr="003E7DE1">
        <w:rPr>
          <w:rFonts w:ascii="Garamond" w:hAnsi="Garamond"/>
          <w:i/>
          <w:szCs w:val="24"/>
        </w:rPr>
        <w:t>La fin de l’homme rouge ou le temps du désenchantement</w:t>
      </w:r>
      <w:r w:rsidRPr="007410F7">
        <w:rPr>
          <w:rFonts w:ascii="Garamond" w:hAnsi="Garamond"/>
          <w:szCs w:val="24"/>
        </w:rPr>
        <w:t>,</w:t>
      </w:r>
      <w:r w:rsidR="003E7DE1">
        <w:rPr>
          <w:rFonts w:ascii="Garamond" w:hAnsi="Garamond"/>
          <w:szCs w:val="24"/>
        </w:rPr>
        <w:t xml:space="preserve"> </w:t>
      </w:r>
      <w:r w:rsidRPr="007410F7">
        <w:rPr>
          <w:rFonts w:ascii="Garamond" w:hAnsi="Garamond"/>
          <w:szCs w:val="24"/>
        </w:rPr>
        <w:t>2013.</w:t>
      </w:r>
    </w:p>
    <w:p w:rsidR="00BE0DDB" w:rsidRDefault="007410F7" w:rsidP="003E7DE1">
      <w:pPr>
        <w:rPr>
          <w:rFonts w:ascii="Garamond" w:hAnsi="Garamond"/>
          <w:szCs w:val="24"/>
        </w:rPr>
      </w:pPr>
      <w:r w:rsidRPr="007410F7">
        <w:rPr>
          <w:rFonts w:ascii="Garamond" w:hAnsi="Garamond"/>
          <w:szCs w:val="24"/>
        </w:rPr>
        <w:t>Un genre littéraire à la croisée du travail journalistique et la démarche de l’historien par la</w:t>
      </w:r>
      <w:r w:rsidR="003E7DE1">
        <w:rPr>
          <w:rFonts w:ascii="Garamond" w:hAnsi="Garamond"/>
          <w:szCs w:val="24"/>
        </w:rPr>
        <w:t xml:space="preserve"> </w:t>
      </w:r>
      <w:r w:rsidRPr="007410F7">
        <w:rPr>
          <w:rFonts w:ascii="Garamond" w:hAnsi="Garamond"/>
          <w:szCs w:val="24"/>
        </w:rPr>
        <w:t>collecte de témoignage puis leur mise en récit mais en gardant la neutralité des témoignages,</w:t>
      </w:r>
      <w:r w:rsidR="003E7DE1">
        <w:rPr>
          <w:rFonts w:ascii="Garamond" w:hAnsi="Garamond"/>
          <w:szCs w:val="24"/>
        </w:rPr>
        <w:t xml:space="preserve"> </w:t>
      </w:r>
      <w:r w:rsidRPr="007410F7">
        <w:rPr>
          <w:rFonts w:ascii="Garamond" w:hAnsi="Garamond"/>
          <w:szCs w:val="24"/>
        </w:rPr>
        <w:t>donc en préservant leur fidélité. Deux temporalités cohabitent et s’interpénètrent dans le</w:t>
      </w:r>
      <w:r w:rsidR="003E7DE1">
        <w:rPr>
          <w:rFonts w:ascii="Garamond" w:hAnsi="Garamond"/>
          <w:szCs w:val="24"/>
        </w:rPr>
        <w:t xml:space="preserve"> </w:t>
      </w:r>
      <w:r w:rsidRPr="007410F7">
        <w:rPr>
          <w:rFonts w:ascii="Garamond" w:hAnsi="Garamond"/>
          <w:szCs w:val="24"/>
        </w:rPr>
        <w:t>présent soviétique à travers le récit d’un homme soviétique : la temporalité continue (le</w:t>
      </w:r>
      <w:r w:rsidR="003E7DE1">
        <w:rPr>
          <w:rFonts w:ascii="Garamond" w:hAnsi="Garamond"/>
          <w:szCs w:val="24"/>
        </w:rPr>
        <w:t xml:space="preserve"> </w:t>
      </w:r>
      <w:r w:rsidRPr="007410F7">
        <w:rPr>
          <w:rFonts w:ascii="Garamond" w:hAnsi="Garamond"/>
          <w:szCs w:val="24"/>
        </w:rPr>
        <w:t>temps du désenchantement : chute de l’URSS) et la temporalité achevée (la fin de l’homme</w:t>
      </w:r>
      <w:r w:rsidR="003E7DE1">
        <w:rPr>
          <w:rFonts w:ascii="Garamond" w:hAnsi="Garamond"/>
          <w:szCs w:val="24"/>
        </w:rPr>
        <w:t xml:space="preserve"> </w:t>
      </w:r>
      <w:r w:rsidRPr="007410F7">
        <w:rPr>
          <w:rFonts w:ascii="Garamond" w:hAnsi="Garamond"/>
          <w:szCs w:val="24"/>
        </w:rPr>
        <w:t>rouge, le communiste/communisme).</w:t>
      </w:r>
    </w:p>
    <w:p w:rsidR="00BE0DDB" w:rsidRDefault="00493E86" w:rsidP="003E7DE1">
      <w:pPr>
        <w:spacing w:line="240" w:lineRule="auto"/>
        <w:jc w:val="center"/>
        <w:rPr>
          <w:rFonts w:ascii="Garamond" w:hAnsi="Garamond"/>
          <w:szCs w:val="24"/>
        </w:rPr>
      </w:pPr>
      <w:r>
        <w:rPr>
          <w:noProof/>
          <w:lang w:eastAsia="fr-FR"/>
        </w:rPr>
        <w:drawing>
          <wp:anchor distT="0" distB="0" distL="114300" distR="114300" simplePos="0" relativeHeight="251668480" behindDoc="0" locked="0" layoutInCell="1" allowOverlap="1" wp14:anchorId="46512E3B" wp14:editId="33677164">
            <wp:simplePos x="0" y="0"/>
            <wp:positionH relativeFrom="column">
              <wp:posOffset>3762375</wp:posOffset>
            </wp:positionH>
            <wp:positionV relativeFrom="paragraph">
              <wp:posOffset>2540</wp:posOffset>
            </wp:positionV>
            <wp:extent cx="1619250" cy="9937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993775"/>
                    </a:xfrm>
                    <a:prstGeom prst="rect">
                      <a:avLst/>
                    </a:prstGeom>
                  </pic:spPr>
                </pic:pic>
              </a:graphicData>
            </a:graphic>
            <wp14:sizeRelH relativeFrom="page">
              <wp14:pctWidth>0</wp14:pctWidth>
            </wp14:sizeRelH>
            <wp14:sizeRelV relativeFrom="page">
              <wp14:pctHeight>0</wp14:pctHeight>
            </wp14:sizeRelV>
          </wp:anchor>
        </w:drawing>
      </w:r>
      <w:r w:rsidR="003E7DE1">
        <w:rPr>
          <w:noProof/>
          <w:lang w:eastAsia="fr-FR"/>
        </w:rPr>
        <w:drawing>
          <wp:inline distT="0" distB="0" distL="0" distR="0" wp14:anchorId="6C30F2D7" wp14:editId="2CE10C94">
            <wp:extent cx="1083145" cy="1790700"/>
            <wp:effectExtent l="0" t="0" r="3175" b="0"/>
            <wp:docPr id="20" name="Image 20" descr="https://images-na.ssl-images-amazon.com/images/I/71UZboRZ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71UZboRZPO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0085" cy="1835238"/>
                    </a:xfrm>
                    <a:prstGeom prst="rect">
                      <a:avLst/>
                    </a:prstGeom>
                    <a:noFill/>
                    <a:ln>
                      <a:noFill/>
                    </a:ln>
                  </pic:spPr>
                </pic:pic>
              </a:graphicData>
            </a:graphic>
          </wp:inline>
        </w:drawing>
      </w:r>
    </w:p>
    <w:p w:rsidR="003E7DE1" w:rsidRDefault="003E7DE1" w:rsidP="00BE0DDB">
      <w:pPr>
        <w:spacing w:line="240" w:lineRule="auto"/>
        <w:rPr>
          <w:rFonts w:ascii="Garamond" w:hAnsi="Garamond"/>
          <w:szCs w:val="24"/>
        </w:rPr>
      </w:pPr>
    </w:p>
    <w:p w:rsidR="00C465BF" w:rsidRPr="00C465BF" w:rsidRDefault="00C465BF" w:rsidP="00C465BF">
      <w:pPr>
        <w:rPr>
          <w:rFonts w:ascii="Garamond" w:hAnsi="Garamond"/>
          <w:szCs w:val="24"/>
        </w:rPr>
      </w:pPr>
      <w:hyperlink r:id="rId33" w:history="1">
        <w:r w:rsidRPr="00C465BF">
          <w:rPr>
            <w:rStyle w:val="Lienhypertexte"/>
            <w:rFonts w:ascii="Garamond" w:hAnsi="Garamond"/>
            <w:szCs w:val="24"/>
          </w:rPr>
          <w:t>https://www.franceculture.fr/emissions/fictions-theatre-et-cie/la-fin-de-lhomme-rouge-de-svetlana-alexievitch</w:t>
        </w:r>
      </w:hyperlink>
      <w:r w:rsidRPr="00C465BF">
        <w:rPr>
          <w:rFonts w:ascii="Garamond" w:hAnsi="Garamond"/>
          <w:szCs w:val="24"/>
        </w:rPr>
        <w:t xml:space="preserve"> </w:t>
      </w:r>
    </w:p>
    <w:p w:rsidR="00C465BF" w:rsidRDefault="00C465BF" w:rsidP="00493E86">
      <w:pPr>
        <w:spacing w:line="240" w:lineRule="auto"/>
        <w:rPr>
          <w:rFonts w:ascii="Garamond" w:hAnsi="Garamond"/>
          <w:szCs w:val="24"/>
        </w:rPr>
      </w:pPr>
    </w:p>
    <w:p w:rsidR="003E7DE1" w:rsidRPr="00493E86" w:rsidRDefault="003E7DE1" w:rsidP="00493E86">
      <w:pPr>
        <w:spacing w:line="240" w:lineRule="auto"/>
        <w:rPr>
          <w:rFonts w:ascii="Garamond" w:hAnsi="Garamond"/>
          <w:szCs w:val="24"/>
        </w:rPr>
      </w:pPr>
      <w:r w:rsidRPr="00493E86">
        <w:rPr>
          <w:rFonts w:ascii="Garamond" w:hAnsi="Garamond"/>
          <w:szCs w:val="24"/>
        </w:rPr>
        <w:t xml:space="preserve">Dans son œuvre, récompensée par le prix Nobel de littérature en 2015, </w:t>
      </w:r>
      <w:proofErr w:type="spellStart"/>
      <w:r w:rsidRPr="00493E86">
        <w:rPr>
          <w:rFonts w:ascii="Garamond" w:hAnsi="Garamond"/>
          <w:szCs w:val="24"/>
        </w:rPr>
        <w:t>S.Alexievitch</w:t>
      </w:r>
      <w:proofErr w:type="spellEnd"/>
      <w:r w:rsidRPr="00493E86">
        <w:rPr>
          <w:rFonts w:ascii="Garamond" w:hAnsi="Garamond"/>
          <w:szCs w:val="24"/>
        </w:rPr>
        <w:t xml:space="preserve"> poursuit le projet de constituer l’archive subjectif et souterraine de la Russie contemporaine. </w:t>
      </w:r>
    </w:p>
    <w:p w:rsidR="003E7DE1" w:rsidRPr="00493E86" w:rsidRDefault="003E7DE1" w:rsidP="00493E86">
      <w:pPr>
        <w:pStyle w:val="Paragraphedeliste"/>
        <w:numPr>
          <w:ilvl w:val="0"/>
          <w:numId w:val="2"/>
        </w:numPr>
        <w:spacing w:line="240" w:lineRule="auto"/>
        <w:rPr>
          <w:rFonts w:ascii="Garamond" w:hAnsi="Garamond"/>
          <w:sz w:val="24"/>
          <w:szCs w:val="24"/>
        </w:rPr>
      </w:pPr>
      <w:r w:rsidRPr="00493E86">
        <w:rPr>
          <w:rFonts w:ascii="Garamond" w:hAnsi="Garamond"/>
          <w:sz w:val="24"/>
          <w:szCs w:val="24"/>
        </w:rPr>
        <w:t xml:space="preserve">Dans </w:t>
      </w:r>
      <w:r w:rsidRPr="00493E86">
        <w:rPr>
          <w:rFonts w:ascii="Garamond" w:hAnsi="Garamond"/>
          <w:i/>
          <w:sz w:val="24"/>
          <w:szCs w:val="24"/>
        </w:rPr>
        <w:t>La Guerre n’a pas un visage de femme</w:t>
      </w:r>
      <w:r w:rsidR="00493E86">
        <w:rPr>
          <w:rFonts w:ascii="Garamond" w:hAnsi="Garamond"/>
          <w:i/>
          <w:sz w:val="24"/>
          <w:szCs w:val="24"/>
        </w:rPr>
        <w:t xml:space="preserve"> </w:t>
      </w:r>
      <w:r w:rsidR="00493E86">
        <w:rPr>
          <w:rFonts w:ascii="Garamond" w:hAnsi="Garamond"/>
          <w:sz w:val="24"/>
          <w:szCs w:val="24"/>
        </w:rPr>
        <w:t>(1985)</w:t>
      </w:r>
      <w:r w:rsidRPr="00493E86">
        <w:rPr>
          <w:rFonts w:ascii="Garamond" w:hAnsi="Garamond"/>
          <w:i/>
          <w:sz w:val="24"/>
          <w:szCs w:val="24"/>
        </w:rPr>
        <w:t xml:space="preserve">, </w:t>
      </w:r>
      <w:r w:rsidRPr="00493E86">
        <w:rPr>
          <w:rFonts w:ascii="Garamond" w:hAnsi="Garamond"/>
          <w:sz w:val="24"/>
          <w:szCs w:val="24"/>
        </w:rPr>
        <w:t xml:space="preserve">elle  </w:t>
      </w:r>
      <w:r w:rsidRPr="00493E86">
        <w:rPr>
          <w:rFonts w:ascii="Garamond" w:hAnsi="Garamond"/>
          <w:sz w:val="24"/>
          <w:szCs w:val="24"/>
        </w:rPr>
        <w:t>a recueilli des centaines de témoignages de femmes sur la Seconde Guerre mondiale en URSS</w:t>
      </w:r>
    </w:p>
    <w:p w:rsidR="003E7DE1" w:rsidRPr="00493E86" w:rsidRDefault="003E7DE1" w:rsidP="00493E86">
      <w:pPr>
        <w:pStyle w:val="Paragraphedeliste"/>
        <w:numPr>
          <w:ilvl w:val="0"/>
          <w:numId w:val="2"/>
        </w:numPr>
        <w:spacing w:line="240" w:lineRule="auto"/>
        <w:rPr>
          <w:rFonts w:ascii="Garamond" w:hAnsi="Garamond"/>
          <w:sz w:val="24"/>
          <w:szCs w:val="24"/>
        </w:rPr>
      </w:pPr>
      <w:r w:rsidRPr="00493E86">
        <w:rPr>
          <w:rFonts w:ascii="Garamond" w:hAnsi="Garamond"/>
          <w:sz w:val="24"/>
          <w:szCs w:val="24"/>
        </w:rPr>
        <w:t xml:space="preserve">Dans </w:t>
      </w:r>
      <w:r w:rsidRPr="00493E86">
        <w:rPr>
          <w:rFonts w:ascii="Garamond" w:hAnsi="Garamond"/>
          <w:i/>
          <w:sz w:val="24"/>
          <w:szCs w:val="24"/>
        </w:rPr>
        <w:t>La Supplication. Tchernobyl, chroniques du monde après l’apocalypse</w:t>
      </w:r>
      <w:r w:rsidR="00493E86">
        <w:rPr>
          <w:rFonts w:ascii="Garamond" w:hAnsi="Garamond"/>
          <w:i/>
          <w:sz w:val="24"/>
          <w:szCs w:val="24"/>
        </w:rPr>
        <w:t xml:space="preserve"> </w:t>
      </w:r>
      <w:r w:rsidR="00493E86">
        <w:rPr>
          <w:rFonts w:ascii="Garamond" w:hAnsi="Garamond"/>
          <w:sz w:val="24"/>
          <w:szCs w:val="24"/>
        </w:rPr>
        <w:t>(1997)</w:t>
      </w:r>
      <w:r w:rsidRPr="00493E86">
        <w:rPr>
          <w:rFonts w:ascii="Garamond" w:hAnsi="Garamond"/>
          <w:i/>
          <w:sz w:val="24"/>
          <w:szCs w:val="24"/>
        </w:rPr>
        <w:t xml:space="preserve">, </w:t>
      </w:r>
      <w:r w:rsidRPr="00493E86">
        <w:rPr>
          <w:rFonts w:ascii="Garamond" w:hAnsi="Garamond"/>
          <w:sz w:val="24"/>
          <w:szCs w:val="24"/>
        </w:rPr>
        <w:t>elle a interrogé femmes et hommes ayant subis la catastrophe nucléaire de Tchernobyl</w:t>
      </w:r>
      <w:r w:rsidR="00493E86" w:rsidRPr="00493E86">
        <w:rPr>
          <w:rFonts w:ascii="Garamond" w:hAnsi="Garamond"/>
          <w:sz w:val="24"/>
          <w:szCs w:val="24"/>
        </w:rPr>
        <w:t xml:space="preserve"> et retranscrit leurs sentiments, leur souffrance, leur état d’esprit, leur vision de la vie après l’accident qui fut le tragique révélateur de l’agonie de l’empire soviétique. </w:t>
      </w:r>
    </w:p>
    <w:p w:rsidR="00493E86" w:rsidRPr="00493E86" w:rsidRDefault="00493E86" w:rsidP="00493E86">
      <w:pPr>
        <w:pStyle w:val="Paragraphedeliste"/>
        <w:numPr>
          <w:ilvl w:val="0"/>
          <w:numId w:val="2"/>
        </w:numPr>
        <w:spacing w:line="240" w:lineRule="auto"/>
        <w:rPr>
          <w:rFonts w:ascii="Garamond" w:hAnsi="Garamond"/>
          <w:sz w:val="24"/>
          <w:szCs w:val="24"/>
        </w:rPr>
      </w:pPr>
      <w:r w:rsidRPr="00493E86">
        <w:rPr>
          <w:rFonts w:ascii="Garamond" w:hAnsi="Garamond"/>
          <w:sz w:val="24"/>
          <w:szCs w:val="24"/>
        </w:rPr>
        <w:t xml:space="preserve">Dans les </w:t>
      </w:r>
      <w:r w:rsidRPr="00493E86">
        <w:rPr>
          <w:rFonts w:ascii="Garamond" w:hAnsi="Garamond"/>
          <w:i/>
          <w:sz w:val="24"/>
          <w:szCs w:val="24"/>
        </w:rPr>
        <w:t>Cercueils de zinc</w:t>
      </w:r>
      <w:r>
        <w:rPr>
          <w:rFonts w:ascii="Garamond" w:hAnsi="Garamond"/>
          <w:i/>
          <w:sz w:val="24"/>
          <w:szCs w:val="24"/>
        </w:rPr>
        <w:t xml:space="preserve"> </w:t>
      </w:r>
      <w:r>
        <w:rPr>
          <w:rFonts w:ascii="Garamond" w:hAnsi="Garamond"/>
          <w:sz w:val="24"/>
          <w:szCs w:val="24"/>
        </w:rPr>
        <w:t>(1989)</w:t>
      </w:r>
      <w:r w:rsidRPr="00493E86">
        <w:rPr>
          <w:rFonts w:ascii="Garamond" w:hAnsi="Garamond"/>
          <w:i/>
          <w:sz w:val="24"/>
          <w:szCs w:val="24"/>
        </w:rPr>
        <w:t xml:space="preserve">, </w:t>
      </w:r>
      <w:r w:rsidRPr="00493E86">
        <w:rPr>
          <w:rFonts w:ascii="Garamond" w:hAnsi="Garamond"/>
          <w:sz w:val="24"/>
          <w:szCs w:val="24"/>
        </w:rPr>
        <w:t xml:space="preserve">elle s’intéresse au retour des soldats soviétiques d’Afghanistan à partir d’entretiens avec des soldats, officiers, mères et veuves de combattants. Le mythe d’une guerre libératrice vole en éclat. </w:t>
      </w:r>
    </w:p>
    <w:p w:rsidR="00493E86" w:rsidRPr="00493E86" w:rsidRDefault="00493E86" w:rsidP="00493E86">
      <w:pPr>
        <w:pStyle w:val="Paragraphedeliste"/>
        <w:numPr>
          <w:ilvl w:val="0"/>
          <w:numId w:val="2"/>
        </w:numPr>
        <w:spacing w:line="240" w:lineRule="auto"/>
        <w:rPr>
          <w:rFonts w:ascii="Garamond" w:hAnsi="Garamond"/>
          <w:sz w:val="24"/>
          <w:szCs w:val="24"/>
        </w:rPr>
      </w:pPr>
      <w:r>
        <w:rPr>
          <w:noProof/>
          <w:lang w:eastAsia="fr-FR"/>
        </w:rPr>
        <w:drawing>
          <wp:anchor distT="0" distB="0" distL="114300" distR="114300" simplePos="0" relativeHeight="251671552" behindDoc="0" locked="0" layoutInCell="1" allowOverlap="1">
            <wp:simplePos x="0" y="0"/>
            <wp:positionH relativeFrom="column">
              <wp:posOffset>4707890</wp:posOffset>
            </wp:positionH>
            <wp:positionV relativeFrom="paragraph">
              <wp:posOffset>294640</wp:posOffset>
            </wp:positionV>
            <wp:extent cx="1461770" cy="2256155"/>
            <wp:effectExtent l="0" t="0" r="5080" b="0"/>
            <wp:wrapSquare wrapText="bothSides"/>
            <wp:docPr id="25" name="Image 25" descr="https://images-na.ssl-images-amazon.com/images/I/5195X8GCCEL._SX1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na.ssl-images-amazon.com/images/I/5195X8GCCEL._SX195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177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simplePos x="0" y="0"/>
            <wp:positionH relativeFrom="column">
              <wp:posOffset>3088640</wp:posOffset>
            </wp:positionH>
            <wp:positionV relativeFrom="paragraph">
              <wp:posOffset>295275</wp:posOffset>
            </wp:positionV>
            <wp:extent cx="1457325" cy="2256155"/>
            <wp:effectExtent l="0" t="0" r="9525" b="0"/>
            <wp:wrapSquare wrapText="bothSides"/>
            <wp:docPr id="24" name="Image 24" descr="https://images-na.ssl-images-amazon.com/images/I/41XDQ8NJERL._SX2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na.ssl-images-amazon.com/images/I/41XDQ8NJERL._SX210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simplePos x="0" y="0"/>
            <wp:positionH relativeFrom="column">
              <wp:posOffset>1583690</wp:posOffset>
            </wp:positionH>
            <wp:positionV relativeFrom="paragraph">
              <wp:posOffset>295275</wp:posOffset>
            </wp:positionV>
            <wp:extent cx="1362075" cy="2254250"/>
            <wp:effectExtent l="0" t="0" r="9525" b="0"/>
            <wp:wrapSquare wrapText="bothSides"/>
            <wp:docPr id="23" name="Image 23" descr="https://cdn1.booknode.com/book_cover/1748/la-supplication-1747882-2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1.booknode.com/book_cover/1748/la-supplication-1747882-264-4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E86">
        <w:rPr>
          <w:rFonts w:ascii="Garamond" w:hAnsi="Garamond"/>
          <w:sz w:val="24"/>
          <w:szCs w:val="24"/>
        </w:rPr>
        <w:t xml:space="preserve">Dans </w:t>
      </w:r>
      <w:r w:rsidRPr="00493E86">
        <w:rPr>
          <w:rFonts w:ascii="Garamond" w:hAnsi="Garamond"/>
          <w:i/>
          <w:sz w:val="24"/>
          <w:szCs w:val="24"/>
        </w:rPr>
        <w:t>Ensorcelés par la mort : récits</w:t>
      </w:r>
      <w:r>
        <w:rPr>
          <w:rFonts w:ascii="Garamond" w:hAnsi="Garamond"/>
          <w:i/>
          <w:sz w:val="24"/>
          <w:szCs w:val="24"/>
        </w:rPr>
        <w:t xml:space="preserve"> </w:t>
      </w:r>
      <w:r>
        <w:rPr>
          <w:rFonts w:ascii="Garamond" w:hAnsi="Garamond"/>
          <w:sz w:val="24"/>
          <w:szCs w:val="24"/>
        </w:rPr>
        <w:t>(1993)</w:t>
      </w:r>
      <w:r w:rsidRPr="00493E86">
        <w:rPr>
          <w:rFonts w:ascii="Garamond" w:hAnsi="Garamond"/>
          <w:i/>
          <w:sz w:val="24"/>
          <w:szCs w:val="24"/>
        </w:rPr>
        <w:t xml:space="preserve">, </w:t>
      </w:r>
      <w:r w:rsidRPr="00493E86">
        <w:rPr>
          <w:rFonts w:ascii="Garamond" w:hAnsi="Garamond"/>
          <w:sz w:val="24"/>
          <w:szCs w:val="24"/>
        </w:rPr>
        <w:t xml:space="preserve">elle interroge le mythe soviétique et le prix des sacrifices </w:t>
      </w:r>
    </w:p>
    <w:p w:rsidR="00493E86" w:rsidRDefault="00493E86" w:rsidP="003E7DE1">
      <w:pPr>
        <w:spacing w:line="240" w:lineRule="auto"/>
        <w:rPr>
          <w:rFonts w:ascii="Garamond" w:hAnsi="Garamond"/>
          <w:szCs w:val="24"/>
        </w:rPr>
      </w:pPr>
      <w:r>
        <w:rPr>
          <w:noProof/>
          <w:lang w:eastAsia="fr-FR"/>
        </w:rPr>
        <w:drawing>
          <wp:inline distT="0" distB="0" distL="0" distR="0">
            <wp:extent cx="1381125" cy="2254414"/>
            <wp:effectExtent l="0" t="0" r="0" b="0"/>
            <wp:docPr id="22" name="Image 22" descr="https://lh3.googleusercontent.com/proxy/pmfQt1_EnnHEjY2i9Zx7gys4BDxzspH86jtK4mJh1VarerKGE_p8LALDDKZXsKurg4wb-Lzv708ICAdQAvQmFmB3790jlN0hPLj5B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proxy/pmfQt1_EnnHEjY2i9Zx7gys4BDxzspH86jtK4mJh1VarerKGE_p8LALDDKZXsKurg4wb-Lzv708ICAdQAvQmFmB3790jlN0hPLj5B0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2616" cy="2305817"/>
                    </a:xfrm>
                    <a:prstGeom prst="rect">
                      <a:avLst/>
                    </a:prstGeom>
                    <a:noFill/>
                    <a:ln>
                      <a:noFill/>
                    </a:ln>
                  </pic:spPr>
                </pic:pic>
              </a:graphicData>
            </a:graphic>
          </wp:inline>
        </w:drawing>
      </w:r>
    </w:p>
    <w:p w:rsidR="00493E86" w:rsidRDefault="00493E86" w:rsidP="003E7DE1">
      <w:pPr>
        <w:spacing w:line="240" w:lineRule="auto"/>
        <w:rPr>
          <w:rFonts w:ascii="Garamond" w:hAnsi="Garamond"/>
          <w:szCs w:val="24"/>
        </w:rPr>
      </w:pPr>
    </w:p>
    <w:p w:rsidR="00236C80" w:rsidRDefault="00236C80" w:rsidP="0043194C">
      <w:pPr>
        <w:rPr>
          <w:rFonts w:ascii="Garamond" w:hAnsi="Garamond"/>
          <w:sz w:val="26"/>
          <w:szCs w:val="26"/>
        </w:rPr>
      </w:pPr>
      <w:bookmarkStart w:id="0" w:name="_GoBack"/>
      <w:bookmarkEnd w:id="0"/>
    </w:p>
    <w:p w:rsidR="00236C80" w:rsidRDefault="00236C80" w:rsidP="0043194C">
      <w:pPr>
        <w:rPr>
          <w:rFonts w:ascii="Garamond" w:hAnsi="Garamond"/>
          <w:sz w:val="26"/>
          <w:szCs w:val="26"/>
        </w:rPr>
      </w:pPr>
    </w:p>
    <w:sectPr w:rsidR="00236C80" w:rsidSect="00B21CE4">
      <w:type w:val="continuous"/>
      <w:pgSz w:w="11906" w:h="16838"/>
      <w:pgMar w:top="851"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5D0" w:rsidRDefault="008975D0" w:rsidP="007410F7">
      <w:pPr>
        <w:spacing w:line="240" w:lineRule="auto"/>
      </w:pPr>
      <w:r>
        <w:separator/>
      </w:r>
    </w:p>
  </w:endnote>
  <w:endnote w:type="continuationSeparator" w:id="0">
    <w:p w:rsidR="008975D0" w:rsidRDefault="008975D0" w:rsidP="00741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5D0" w:rsidRDefault="008975D0" w:rsidP="007410F7">
      <w:pPr>
        <w:spacing w:line="240" w:lineRule="auto"/>
      </w:pPr>
      <w:r>
        <w:separator/>
      </w:r>
    </w:p>
  </w:footnote>
  <w:footnote w:type="continuationSeparator" w:id="0">
    <w:p w:rsidR="008975D0" w:rsidRDefault="008975D0" w:rsidP="007410F7">
      <w:pPr>
        <w:spacing w:line="240" w:lineRule="auto"/>
      </w:pPr>
      <w:r>
        <w:continuationSeparator/>
      </w:r>
    </w:p>
  </w:footnote>
  <w:footnote w:id="1">
    <w:p w:rsidR="007410F7" w:rsidRPr="007410F7" w:rsidRDefault="007410F7" w:rsidP="007410F7">
      <w:pPr>
        <w:spacing w:line="240" w:lineRule="auto"/>
        <w:rPr>
          <w:rFonts w:cs="Times New Roman"/>
          <w:sz w:val="20"/>
          <w:szCs w:val="20"/>
        </w:rPr>
      </w:pPr>
      <w:r>
        <w:rPr>
          <w:rStyle w:val="Appelnotedebasdep"/>
        </w:rPr>
        <w:footnoteRef/>
      </w:r>
      <w:r>
        <w:t xml:space="preserve"> </w:t>
      </w:r>
      <w:r w:rsidRPr="007410F7">
        <w:rPr>
          <w:rFonts w:cs="Times New Roman"/>
          <w:color w:val="000000"/>
          <w:sz w:val="20"/>
          <w:szCs w:val="20"/>
        </w:rPr>
        <w:t xml:space="preserve">Accès direct au site : </w:t>
      </w:r>
      <w:hyperlink r:id="rId1" w:history="1">
        <w:r w:rsidRPr="007410F7">
          <w:rPr>
            <w:rStyle w:val="Lienhypertexte"/>
            <w:rFonts w:cs="Times New Roman"/>
            <w:sz w:val="20"/>
            <w:szCs w:val="20"/>
          </w:rPr>
          <w:t>https://www.memoire13novembre.fr</w:t>
        </w:r>
      </w:hyperlink>
      <w:r w:rsidRPr="007410F7">
        <w:rPr>
          <w:rFonts w:cs="Times New Roman"/>
          <w:color w:val="0563C2"/>
          <w:sz w:val="20"/>
          <w:szCs w:val="20"/>
        </w:rPr>
        <w:t> </w:t>
      </w:r>
      <w:r w:rsidRPr="007410F7">
        <w:rPr>
          <w:rFonts w:cs="Times New Roman"/>
          <w:sz w:val="20"/>
          <w:szCs w:val="20"/>
        </w:rPr>
        <w:t>; v</w:t>
      </w:r>
      <w:r w:rsidRPr="007410F7">
        <w:rPr>
          <w:rFonts w:cs="Times New Roman"/>
          <w:sz w:val="20"/>
          <w:szCs w:val="20"/>
        </w:rPr>
        <w:t xml:space="preserve">idéo de lancement du projet 13-11 : </w:t>
      </w:r>
    </w:p>
    <w:p w:rsidR="007410F7" w:rsidRPr="007410F7" w:rsidRDefault="007410F7" w:rsidP="007410F7">
      <w:pPr>
        <w:spacing w:line="240" w:lineRule="auto"/>
        <w:rPr>
          <w:rFonts w:cs="Times New Roman"/>
          <w:sz w:val="20"/>
          <w:szCs w:val="20"/>
        </w:rPr>
      </w:pPr>
      <w:hyperlink r:id="rId2" w:history="1">
        <w:r w:rsidRPr="007410F7">
          <w:rPr>
            <w:rStyle w:val="Lienhypertexte"/>
            <w:rFonts w:cs="Times New Roman"/>
            <w:sz w:val="20"/>
            <w:szCs w:val="20"/>
          </w:rPr>
          <w:t>https://www.youtube.com/watch?time_continue=27&amp;v=Eu3DnHCTxLk&amp;feature=emb_logo</w:t>
        </w:r>
      </w:hyperlink>
    </w:p>
    <w:p w:rsidR="007410F7" w:rsidRDefault="007410F7">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734CE94"/>
    <w:lvl w:ilvl="0">
      <w:numFmt w:val="bullet"/>
      <w:lvlText w:val="*"/>
      <w:lvlJc w:val="left"/>
    </w:lvl>
  </w:abstractNum>
  <w:abstractNum w:abstractNumId="1" w15:restartNumberingAfterBreak="0">
    <w:nsid w:val="49C42E97"/>
    <w:multiLevelType w:val="hybridMultilevel"/>
    <w:tmpl w:val="8216145E"/>
    <w:lvl w:ilvl="0" w:tplc="D202213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8117EA"/>
    <w:multiLevelType w:val="hybridMultilevel"/>
    <w:tmpl w:val="5F94193E"/>
    <w:lvl w:ilvl="0" w:tplc="6D721FAC">
      <w:start w:val="3"/>
      <w:numFmt w:val="bullet"/>
      <w:lvlText w:val=""/>
      <w:lvlJc w:val="left"/>
      <w:pPr>
        <w:ind w:left="1776" w:hanging="360"/>
      </w:pPr>
      <w:rPr>
        <w:rFonts w:ascii="Symbol" w:eastAsia="Calibri" w:hAnsi="Symbol"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6BBE1A6E"/>
    <w:multiLevelType w:val="hybridMultilevel"/>
    <w:tmpl w:val="8A6A76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9D955E2"/>
    <w:multiLevelType w:val="hybridMultilevel"/>
    <w:tmpl w:val="03CACA7E"/>
    <w:lvl w:ilvl="0" w:tplc="3DD0C916">
      <w:start w:val="3"/>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244"/>
    <w:rsid w:val="000C5638"/>
    <w:rsid w:val="00146C40"/>
    <w:rsid w:val="001678E6"/>
    <w:rsid w:val="001B3351"/>
    <w:rsid w:val="00236C80"/>
    <w:rsid w:val="002E6B22"/>
    <w:rsid w:val="003E7DE1"/>
    <w:rsid w:val="003F4B99"/>
    <w:rsid w:val="0043194C"/>
    <w:rsid w:val="00493E86"/>
    <w:rsid w:val="004A4142"/>
    <w:rsid w:val="004B525E"/>
    <w:rsid w:val="00545C6B"/>
    <w:rsid w:val="0059352F"/>
    <w:rsid w:val="005F5998"/>
    <w:rsid w:val="006560AC"/>
    <w:rsid w:val="00664C4B"/>
    <w:rsid w:val="007410F7"/>
    <w:rsid w:val="007E3B19"/>
    <w:rsid w:val="008975D0"/>
    <w:rsid w:val="00912CC6"/>
    <w:rsid w:val="0093242E"/>
    <w:rsid w:val="00A1197B"/>
    <w:rsid w:val="00B21CE4"/>
    <w:rsid w:val="00B612E9"/>
    <w:rsid w:val="00B71DE0"/>
    <w:rsid w:val="00BB70C8"/>
    <w:rsid w:val="00BE0DDB"/>
    <w:rsid w:val="00C37BDB"/>
    <w:rsid w:val="00C465BF"/>
    <w:rsid w:val="00D26277"/>
    <w:rsid w:val="00D43ED9"/>
    <w:rsid w:val="00E6441D"/>
    <w:rsid w:val="00FC52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2D7B89-C361-41CB-B37D-00D44208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fr-FR"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4B99"/>
    <w:pPr>
      <w:spacing w:after="200"/>
      <w:ind w:left="720"/>
      <w:contextualSpacing/>
      <w:jc w:val="left"/>
    </w:pPr>
    <w:rPr>
      <w:rFonts w:ascii="Calibri" w:eastAsia="Calibri" w:hAnsi="Calibri" w:cs="Times New Roman"/>
      <w:sz w:val="22"/>
    </w:rPr>
  </w:style>
  <w:style w:type="character" w:styleId="Lienhypertexte">
    <w:name w:val="Hyperlink"/>
    <w:uiPriority w:val="99"/>
    <w:unhideWhenUsed/>
    <w:rsid w:val="003F4B99"/>
    <w:rPr>
      <w:color w:val="0563C1"/>
      <w:u w:val="single"/>
    </w:rPr>
  </w:style>
  <w:style w:type="character" w:styleId="Lienhypertextesuivivisit">
    <w:name w:val="FollowedHyperlink"/>
    <w:basedOn w:val="Policepardfaut"/>
    <w:uiPriority w:val="99"/>
    <w:semiHidden/>
    <w:unhideWhenUsed/>
    <w:rsid w:val="002E6B22"/>
    <w:rPr>
      <w:color w:val="954F72" w:themeColor="followedHyperlink"/>
      <w:u w:val="single"/>
    </w:rPr>
  </w:style>
  <w:style w:type="paragraph" w:styleId="Notedebasdepage">
    <w:name w:val="footnote text"/>
    <w:basedOn w:val="Normal"/>
    <w:link w:val="NotedebasdepageCar"/>
    <w:uiPriority w:val="99"/>
    <w:semiHidden/>
    <w:unhideWhenUsed/>
    <w:rsid w:val="007410F7"/>
    <w:pPr>
      <w:spacing w:line="240" w:lineRule="auto"/>
    </w:pPr>
    <w:rPr>
      <w:sz w:val="20"/>
      <w:szCs w:val="20"/>
    </w:rPr>
  </w:style>
  <w:style w:type="character" w:customStyle="1" w:styleId="NotedebasdepageCar">
    <w:name w:val="Note de bas de page Car"/>
    <w:basedOn w:val="Policepardfaut"/>
    <w:link w:val="Notedebasdepage"/>
    <w:uiPriority w:val="99"/>
    <w:semiHidden/>
    <w:rsid w:val="007410F7"/>
    <w:rPr>
      <w:sz w:val="20"/>
      <w:szCs w:val="20"/>
    </w:rPr>
  </w:style>
  <w:style w:type="character" w:styleId="Appelnotedebasdep">
    <w:name w:val="footnote reference"/>
    <w:basedOn w:val="Policepardfaut"/>
    <w:uiPriority w:val="99"/>
    <w:semiHidden/>
    <w:unhideWhenUsed/>
    <w:rsid w:val="007410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ranceculture.fr/emissions/fictions-theatre-et-cie/la-fin-de-lhomme-rouge-de-svetlana-alexievitch" TargetMode="External"/><Relationship Id="rId26" Type="http://schemas.openxmlformats.org/officeDocument/2006/relationships/hyperlink" Target="https://www.youtube.com/channel/UCkcDJm9OR2vCRTP4MYiw2Iw/videos"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www.youtube.com/watch?v=5E5E3TzZ2PE" TargetMode="External"/><Relationship Id="rId33" Type="http://schemas.openxmlformats.org/officeDocument/2006/relationships/hyperlink" Target="https://www.franceculture.fr/emissions/fictions-theatre-et-cie/la-fin-de-lhomme-rouge-de-svetlana-alexievitc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diapart.fr/journal/culture-idees/120420/stephane-audoin-rouzeau-nous-ne-reverrons-jamais-le-monde-que-nous-avons-quitte-il-y-un-mois" TargetMode="Externa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ive.google.com/file/d/1z4mracivVESidBazQoGQVsDIdWLWw16y/view" TargetMode="External"/><Relationship Id="rId32" Type="http://schemas.openxmlformats.org/officeDocument/2006/relationships/image" Target="media/image16.jpe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mediapart.fr/journal/culture-idees/120420/stephane-audoin-rouzeau-nous-ne-reverrons-jamais-le-monde-que-nous-avons-quitte-il-y-un-mois" TargetMode="External"/><Relationship Id="rId23" Type="http://schemas.openxmlformats.org/officeDocument/2006/relationships/image" Target="media/image11.png"/><Relationship Id="rId28" Type="http://schemas.openxmlformats.org/officeDocument/2006/relationships/image" Target="media/image12.emf"/><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yperlink" Target="https://www.franceculture.fr/emissions/fictions-theatre-et-cie/la-fin-de-lhomme-rouge-de-svetlana-alexievitch"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nchor.fm/mamie-dans-les-orties" TargetMode="External"/><Relationship Id="rId27" Type="http://schemas.openxmlformats.org/officeDocument/2006/relationships/hyperlink" Target="https://www.youtube.com/watch?v=2-efNVAGdNs" TargetMode="External"/><Relationship Id="rId30" Type="http://schemas.openxmlformats.org/officeDocument/2006/relationships/image" Target="media/image14.pn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time_continue=27&amp;v=Eu3DnHCTxLk&amp;feature=emb_logo" TargetMode="External"/><Relationship Id="rId1" Type="http://schemas.openxmlformats.org/officeDocument/2006/relationships/hyperlink" Target="https://www.memoire13novembr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C5DF0-747F-4B52-86B2-BFDA4696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3379</Words>
  <Characters>18588</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Samuel</dc:creator>
  <cp:keywords/>
  <dc:description/>
  <cp:lastModifiedBy>KUHN Samuel</cp:lastModifiedBy>
  <cp:revision>11</cp:revision>
  <dcterms:created xsi:type="dcterms:W3CDTF">2020-05-04T07:12:00Z</dcterms:created>
  <dcterms:modified xsi:type="dcterms:W3CDTF">2020-05-04T12:22:00Z</dcterms:modified>
</cp:coreProperties>
</file>